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951"/>
        <w:gridCol w:w="7088"/>
      </w:tblGrid>
      <w:tr w:rsidR="00D735FF" w:rsidTr="00ED03B7">
        <w:trPr>
          <w:trHeight w:val="1134"/>
        </w:trPr>
        <w:tc>
          <w:tcPr>
            <w:tcW w:w="1951" w:type="dxa"/>
            <w:vAlign w:val="center"/>
          </w:tcPr>
          <w:p w:rsidR="00D735FF" w:rsidRPr="00D735FF" w:rsidRDefault="00D1440E" w:rsidP="00D735FF">
            <w:pPr>
              <w:pStyle w:val="Header"/>
              <w:rPr>
                <w:rFonts w:ascii="Arial" w:hAnsi="Arial" w:cs="Arial"/>
                <w:b/>
                <w:sz w:val="28"/>
                <w:szCs w:val="28"/>
              </w:rPr>
            </w:pPr>
            <w:r>
              <w:rPr>
                <w:rFonts w:ascii="Arial" w:hAnsi="Arial" w:cs="Arial"/>
                <w:b/>
                <w:sz w:val="28"/>
                <w:szCs w:val="28"/>
              </w:rPr>
              <w:t>Report:</w:t>
            </w:r>
          </w:p>
        </w:tc>
        <w:tc>
          <w:tcPr>
            <w:tcW w:w="7088" w:type="dxa"/>
            <w:vAlign w:val="center"/>
          </w:tcPr>
          <w:p w:rsidR="00B450A2" w:rsidRPr="00B450A2" w:rsidRDefault="00D1440E" w:rsidP="00D1440E">
            <w:pPr>
              <w:pStyle w:val="Header"/>
              <w:rPr>
                <w:rFonts w:ascii="Arial" w:hAnsi="Arial" w:cs="Arial"/>
                <w:color w:val="000000" w:themeColor="text1"/>
                <w:sz w:val="28"/>
                <w:szCs w:val="28"/>
              </w:rPr>
            </w:pPr>
            <w:r>
              <w:rPr>
                <w:rFonts w:ascii="Arial" w:hAnsi="Arial" w:cs="Arial"/>
                <w:color w:val="000000" w:themeColor="text1"/>
                <w:sz w:val="28"/>
                <w:szCs w:val="28"/>
              </w:rPr>
              <w:t>Assessment of Actual Heavy Vehicle Registration Population Data against the NTC PayGo Model</w:t>
            </w:r>
          </w:p>
        </w:tc>
      </w:tr>
      <w:tr w:rsidR="00D735FF" w:rsidTr="00D1440E">
        <w:trPr>
          <w:trHeight w:val="756"/>
        </w:trPr>
        <w:tc>
          <w:tcPr>
            <w:tcW w:w="1951" w:type="dxa"/>
            <w:vAlign w:val="center"/>
          </w:tcPr>
          <w:p w:rsidR="00D735FF" w:rsidRPr="00D735FF" w:rsidRDefault="00D735FF" w:rsidP="00D735FF">
            <w:pPr>
              <w:pStyle w:val="Header"/>
              <w:rPr>
                <w:rFonts w:ascii="Arial" w:hAnsi="Arial" w:cs="Arial"/>
                <w:b/>
                <w:sz w:val="28"/>
                <w:szCs w:val="28"/>
              </w:rPr>
            </w:pPr>
            <w:r w:rsidRPr="00D735FF">
              <w:rPr>
                <w:rFonts w:ascii="Arial" w:hAnsi="Arial" w:cs="Arial"/>
                <w:b/>
                <w:sz w:val="28"/>
                <w:szCs w:val="28"/>
              </w:rPr>
              <w:t>Date:</w:t>
            </w:r>
          </w:p>
        </w:tc>
        <w:tc>
          <w:tcPr>
            <w:tcW w:w="7088" w:type="dxa"/>
            <w:vAlign w:val="center"/>
          </w:tcPr>
          <w:p w:rsidR="00D735FF" w:rsidRPr="00B450A2" w:rsidRDefault="000623C9" w:rsidP="000156D1">
            <w:pPr>
              <w:pStyle w:val="Header"/>
              <w:rPr>
                <w:rFonts w:ascii="Arial" w:hAnsi="Arial" w:cs="Arial"/>
                <w:color w:val="000000" w:themeColor="text1"/>
                <w:sz w:val="28"/>
                <w:szCs w:val="28"/>
              </w:rPr>
            </w:pPr>
            <w:r>
              <w:rPr>
                <w:rFonts w:ascii="Arial" w:hAnsi="Arial" w:cs="Arial"/>
                <w:color w:val="000000" w:themeColor="text1"/>
                <w:sz w:val="28"/>
                <w:szCs w:val="28"/>
              </w:rPr>
              <w:t>19</w:t>
            </w:r>
            <w:r w:rsidR="00B450A2">
              <w:rPr>
                <w:rFonts w:ascii="Arial" w:hAnsi="Arial" w:cs="Arial"/>
                <w:color w:val="000000" w:themeColor="text1"/>
                <w:sz w:val="28"/>
                <w:szCs w:val="28"/>
              </w:rPr>
              <w:t xml:space="preserve"> June 2012</w:t>
            </w:r>
          </w:p>
        </w:tc>
      </w:tr>
    </w:tbl>
    <w:p w:rsidR="00D735FF" w:rsidRDefault="00D735FF" w:rsidP="00D735FF">
      <w:pPr>
        <w:pStyle w:val="Header"/>
        <w:rPr>
          <w:rFonts w:ascii="Arial" w:hAnsi="Arial" w:cs="Arial"/>
          <w:sz w:val="16"/>
          <w:szCs w:val="16"/>
        </w:rPr>
      </w:pPr>
    </w:p>
    <w:p w:rsidR="00D735FF" w:rsidRDefault="00D735FF" w:rsidP="00D735FF">
      <w:pPr>
        <w:pStyle w:val="Header"/>
        <w:rPr>
          <w:rFonts w:ascii="Arial" w:hAnsi="Arial" w:cs="Arial"/>
          <w:sz w:val="16"/>
          <w:szCs w:val="16"/>
        </w:rPr>
      </w:pPr>
    </w:p>
    <w:p w:rsidR="00576ED0" w:rsidRPr="003E2B20" w:rsidRDefault="00576ED0" w:rsidP="00EB0C47">
      <w:pPr>
        <w:pStyle w:val="Header"/>
        <w:rPr>
          <w:rFonts w:ascii="Arial" w:hAnsi="Arial" w:cs="Arial"/>
          <w:sz w:val="16"/>
          <w:szCs w:val="16"/>
        </w:rPr>
      </w:pPr>
    </w:p>
    <w:p w:rsidR="00576ED0" w:rsidRDefault="00576ED0" w:rsidP="00C1627A">
      <w:pPr>
        <w:rPr>
          <w:rFonts w:ascii="Arial" w:hAnsi="Arial" w:cs="Arial"/>
        </w:rPr>
        <w:sectPr w:rsidR="00576ED0" w:rsidSect="005F5ACC">
          <w:footerReference w:type="default" r:id="rId8"/>
          <w:headerReference w:type="first" r:id="rId9"/>
          <w:footerReference w:type="first" r:id="rId10"/>
          <w:pgSz w:w="11906" w:h="16838"/>
          <w:pgMar w:top="5103" w:right="1133" w:bottom="1418" w:left="1134" w:header="851" w:footer="651" w:gutter="0"/>
          <w:cols w:space="708"/>
          <w:docGrid w:linePitch="360"/>
        </w:sectPr>
      </w:pPr>
    </w:p>
    <w:p w:rsidR="00576ED0" w:rsidRDefault="00576ED0">
      <w:pPr>
        <w:rPr>
          <w:rFonts w:ascii="Arial" w:hAnsi="Arial" w:cs="Arial"/>
          <w:sz w:val="20"/>
          <w:szCs w:val="20"/>
        </w:rPr>
      </w:pPr>
    </w:p>
    <w:p w:rsidR="0035493A" w:rsidRDefault="0035493A">
      <w:pPr>
        <w:rPr>
          <w:rFonts w:ascii="Arial" w:hAnsi="Arial" w:cs="Arial"/>
          <w:sz w:val="20"/>
          <w:szCs w:val="20"/>
        </w:rPr>
      </w:pPr>
    </w:p>
    <w:p w:rsidR="0035493A" w:rsidRDefault="0035493A">
      <w:pPr>
        <w:rPr>
          <w:rFonts w:ascii="Arial" w:hAnsi="Arial" w:cs="Arial"/>
          <w:sz w:val="20"/>
          <w:szCs w:val="20"/>
        </w:rPr>
      </w:pPr>
    </w:p>
    <w:p w:rsidR="0035493A" w:rsidRDefault="0035493A">
      <w:pPr>
        <w:rPr>
          <w:rFonts w:ascii="Arial" w:hAnsi="Arial" w:cs="Arial"/>
          <w:sz w:val="20"/>
          <w:szCs w:val="20"/>
        </w:rPr>
      </w:pPr>
    </w:p>
    <w:p w:rsidR="0035493A" w:rsidRPr="003B74E4" w:rsidRDefault="003B74E4" w:rsidP="003B74E4">
      <w:pPr>
        <w:rPr>
          <w:rFonts w:ascii="Arial" w:hAnsi="Arial" w:cs="Arial"/>
          <w:b/>
          <w:color w:val="000064"/>
          <w:sz w:val="32"/>
          <w:szCs w:val="32"/>
        </w:rPr>
      </w:pPr>
      <w:r w:rsidRPr="003B74E4">
        <w:rPr>
          <w:rFonts w:ascii="Arial" w:hAnsi="Arial" w:cs="Arial"/>
          <w:b/>
          <w:color w:val="000064"/>
          <w:sz w:val="32"/>
          <w:szCs w:val="32"/>
        </w:rPr>
        <w:t>Contents</w:t>
      </w:r>
    </w:p>
    <w:p w:rsidR="00576ED0" w:rsidRDefault="00576ED0" w:rsidP="00420F75">
      <w:pPr>
        <w:spacing w:line="269" w:lineRule="auto"/>
        <w:rPr>
          <w:rFonts w:ascii="Arial" w:hAnsi="Arial" w:cs="Arial"/>
          <w:sz w:val="20"/>
          <w:szCs w:val="20"/>
        </w:rPr>
      </w:pPr>
    </w:p>
    <w:p w:rsidR="009B0520" w:rsidRDefault="009B0520" w:rsidP="00420F75">
      <w:pPr>
        <w:spacing w:line="269" w:lineRule="auto"/>
        <w:rPr>
          <w:rFonts w:ascii="Arial" w:hAnsi="Arial" w:cs="Arial"/>
          <w:sz w:val="20"/>
          <w:szCs w:val="20"/>
        </w:rPr>
      </w:pPr>
    </w:p>
    <w:p w:rsidR="00FA6E97" w:rsidRDefault="00BA4F69">
      <w:pPr>
        <w:pStyle w:val="TOC1"/>
        <w:tabs>
          <w:tab w:val="left" w:pos="709"/>
        </w:tabs>
        <w:rPr>
          <w:rFonts w:asciiTheme="minorHAnsi" w:eastAsiaTheme="minorEastAsia" w:hAnsiTheme="minorHAnsi" w:cstheme="minorBidi"/>
          <w:b w:val="0"/>
          <w:sz w:val="22"/>
          <w:szCs w:val="22"/>
          <w:lang w:eastAsia="en-AU"/>
        </w:rPr>
      </w:pPr>
      <w:r w:rsidRPr="00BA4F69">
        <w:fldChar w:fldCharType="begin"/>
      </w:r>
      <w:r w:rsidR="0035493A" w:rsidRPr="00241C15">
        <w:instrText xml:space="preserve"> TOC \o "1-2" \t "ATA Heading 2,2" </w:instrText>
      </w:r>
      <w:r w:rsidRPr="00BA4F69">
        <w:fldChar w:fldCharType="separate"/>
      </w:r>
      <w:r w:rsidR="00FA6E97" w:rsidRPr="007F127F">
        <w:rPr>
          <w:rFonts w:cs="Times New Roman"/>
        </w:rPr>
        <w:t>1.</w:t>
      </w:r>
      <w:r w:rsidR="00FA6E97">
        <w:rPr>
          <w:rFonts w:asciiTheme="minorHAnsi" w:eastAsiaTheme="minorEastAsia" w:hAnsiTheme="minorHAnsi" w:cstheme="minorBidi"/>
          <w:b w:val="0"/>
          <w:sz w:val="22"/>
          <w:szCs w:val="22"/>
          <w:lang w:eastAsia="en-AU"/>
        </w:rPr>
        <w:tab/>
      </w:r>
      <w:r w:rsidR="00FA6E97">
        <w:t>Introduction</w:t>
      </w:r>
      <w:r w:rsidR="00FA6E97">
        <w:tab/>
      </w:r>
      <w:r>
        <w:fldChar w:fldCharType="begin"/>
      </w:r>
      <w:r w:rsidR="00FA6E97">
        <w:instrText xml:space="preserve"> PAGEREF _Toc329069472 \h </w:instrText>
      </w:r>
      <w:r>
        <w:fldChar w:fldCharType="separate"/>
      </w:r>
      <w:r w:rsidR="00DB43C2">
        <w:t>3</w:t>
      </w:r>
      <w:r>
        <w:fldChar w:fldCharType="end"/>
      </w:r>
    </w:p>
    <w:p w:rsidR="00FA6E97" w:rsidRDefault="00FA6E97">
      <w:pPr>
        <w:pStyle w:val="TOC1"/>
        <w:tabs>
          <w:tab w:val="left" w:pos="709"/>
        </w:tabs>
        <w:rPr>
          <w:rFonts w:asciiTheme="minorHAnsi" w:eastAsiaTheme="minorEastAsia" w:hAnsiTheme="minorHAnsi" w:cstheme="minorBidi"/>
          <w:b w:val="0"/>
          <w:sz w:val="22"/>
          <w:szCs w:val="22"/>
          <w:lang w:eastAsia="en-AU"/>
        </w:rPr>
      </w:pPr>
      <w:r w:rsidRPr="007F127F">
        <w:rPr>
          <w:rFonts w:cs="Times New Roman"/>
        </w:rPr>
        <w:t>2.</w:t>
      </w:r>
      <w:r>
        <w:rPr>
          <w:rFonts w:asciiTheme="minorHAnsi" w:eastAsiaTheme="minorEastAsia" w:hAnsiTheme="minorHAnsi" w:cstheme="minorBidi"/>
          <w:b w:val="0"/>
          <w:sz w:val="22"/>
          <w:szCs w:val="22"/>
          <w:lang w:eastAsia="en-AU"/>
        </w:rPr>
        <w:tab/>
      </w:r>
      <w:r>
        <w:t>Australian Trucking Association</w:t>
      </w:r>
      <w:r>
        <w:tab/>
      </w:r>
      <w:r w:rsidR="00BA4F69">
        <w:fldChar w:fldCharType="begin"/>
      </w:r>
      <w:r>
        <w:instrText xml:space="preserve"> PAGEREF _Toc329069473 \h </w:instrText>
      </w:r>
      <w:r w:rsidR="00BA4F69">
        <w:fldChar w:fldCharType="separate"/>
      </w:r>
      <w:r w:rsidR="00DB43C2">
        <w:t>3</w:t>
      </w:r>
      <w:r w:rsidR="00BA4F69">
        <w:fldChar w:fldCharType="end"/>
      </w:r>
    </w:p>
    <w:p w:rsidR="00FA6E97" w:rsidRDefault="00FA6E97">
      <w:pPr>
        <w:pStyle w:val="TOC1"/>
        <w:tabs>
          <w:tab w:val="left" w:pos="709"/>
        </w:tabs>
        <w:rPr>
          <w:rFonts w:asciiTheme="minorHAnsi" w:eastAsiaTheme="minorEastAsia" w:hAnsiTheme="minorHAnsi" w:cstheme="minorBidi"/>
          <w:b w:val="0"/>
          <w:sz w:val="22"/>
          <w:szCs w:val="22"/>
          <w:lang w:eastAsia="en-AU"/>
        </w:rPr>
      </w:pPr>
      <w:r w:rsidRPr="007F127F">
        <w:rPr>
          <w:rFonts w:cs="Times New Roman"/>
        </w:rPr>
        <w:t>3.</w:t>
      </w:r>
      <w:r>
        <w:rPr>
          <w:rFonts w:asciiTheme="minorHAnsi" w:eastAsiaTheme="minorEastAsia" w:hAnsiTheme="minorHAnsi" w:cstheme="minorBidi"/>
          <w:b w:val="0"/>
          <w:sz w:val="22"/>
          <w:szCs w:val="22"/>
          <w:lang w:eastAsia="en-AU"/>
        </w:rPr>
        <w:tab/>
      </w:r>
      <w:r>
        <w:t>State and Territory Request for Information</w:t>
      </w:r>
      <w:r>
        <w:tab/>
      </w:r>
      <w:r w:rsidR="00BA4F69">
        <w:fldChar w:fldCharType="begin"/>
      </w:r>
      <w:r>
        <w:instrText xml:space="preserve"> PAGEREF _Toc329069474 \h </w:instrText>
      </w:r>
      <w:r w:rsidR="00BA4F69">
        <w:fldChar w:fldCharType="separate"/>
      </w:r>
      <w:r w:rsidR="00DB43C2">
        <w:t>4</w:t>
      </w:r>
      <w:r w:rsidR="00BA4F69">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3.1.</w:t>
      </w:r>
      <w:r>
        <w:rPr>
          <w:rFonts w:asciiTheme="minorHAnsi" w:eastAsiaTheme="minorEastAsia" w:hAnsiTheme="minorHAnsi" w:cstheme="minorBidi"/>
          <w:noProof/>
          <w:sz w:val="22"/>
          <w:lang w:eastAsia="en-AU"/>
        </w:rPr>
        <w:tab/>
      </w:r>
      <w:r>
        <w:rPr>
          <w:noProof/>
        </w:rPr>
        <w:t>Australian Capital Territory</w:t>
      </w:r>
      <w:r>
        <w:rPr>
          <w:noProof/>
        </w:rPr>
        <w:tab/>
      </w:r>
      <w:r w:rsidR="00BA4F69">
        <w:rPr>
          <w:noProof/>
        </w:rPr>
        <w:fldChar w:fldCharType="begin"/>
      </w:r>
      <w:r>
        <w:rPr>
          <w:noProof/>
        </w:rPr>
        <w:instrText xml:space="preserve"> PAGEREF _Toc329069475 \h </w:instrText>
      </w:r>
      <w:r w:rsidR="00BA4F69">
        <w:rPr>
          <w:noProof/>
        </w:rPr>
      </w:r>
      <w:r w:rsidR="00BA4F69">
        <w:rPr>
          <w:noProof/>
        </w:rPr>
        <w:fldChar w:fldCharType="separate"/>
      </w:r>
      <w:r w:rsidR="00DB43C2">
        <w:rPr>
          <w:noProof/>
        </w:rPr>
        <w:t>4</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3.2.</w:t>
      </w:r>
      <w:r>
        <w:rPr>
          <w:rFonts w:asciiTheme="minorHAnsi" w:eastAsiaTheme="minorEastAsia" w:hAnsiTheme="minorHAnsi" w:cstheme="minorBidi"/>
          <w:noProof/>
          <w:sz w:val="22"/>
          <w:lang w:eastAsia="en-AU"/>
        </w:rPr>
        <w:tab/>
      </w:r>
      <w:r>
        <w:rPr>
          <w:noProof/>
        </w:rPr>
        <w:t>New South Wales</w:t>
      </w:r>
      <w:r>
        <w:rPr>
          <w:noProof/>
        </w:rPr>
        <w:tab/>
      </w:r>
      <w:r w:rsidR="00BA4F69">
        <w:rPr>
          <w:noProof/>
        </w:rPr>
        <w:fldChar w:fldCharType="begin"/>
      </w:r>
      <w:r>
        <w:rPr>
          <w:noProof/>
        </w:rPr>
        <w:instrText xml:space="preserve"> PAGEREF _Toc329069476 \h </w:instrText>
      </w:r>
      <w:r w:rsidR="00BA4F69">
        <w:rPr>
          <w:noProof/>
        </w:rPr>
      </w:r>
      <w:r w:rsidR="00BA4F69">
        <w:rPr>
          <w:noProof/>
        </w:rPr>
        <w:fldChar w:fldCharType="separate"/>
      </w:r>
      <w:r w:rsidR="00DB43C2">
        <w:rPr>
          <w:noProof/>
        </w:rPr>
        <w:t>5</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3.3.</w:t>
      </w:r>
      <w:r>
        <w:rPr>
          <w:rFonts w:asciiTheme="minorHAnsi" w:eastAsiaTheme="minorEastAsia" w:hAnsiTheme="minorHAnsi" w:cstheme="minorBidi"/>
          <w:noProof/>
          <w:sz w:val="22"/>
          <w:lang w:eastAsia="en-AU"/>
        </w:rPr>
        <w:tab/>
      </w:r>
      <w:r>
        <w:rPr>
          <w:noProof/>
        </w:rPr>
        <w:t>Northern Territory</w:t>
      </w:r>
      <w:r>
        <w:rPr>
          <w:noProof/>
        </w:rPr>
        <w:tab/>
      </w:r>
      <w:r w:rsidR="00BA4F69">
        <w:rPr>
          <w:noProof/>
        </w:rPr>
        <w:fldChar w:fldCharType="begin"/>
      </w:r>
      <w:r>
        <w:rPr>
          <w:noProof/>
        </w:rPr>
        <w:instrText xml:space="preserve"> PAGEREF _Toc329069477 \h </w:instrText>
      </w:r>
      <w:r w:rsidR="00BA4F69">
        <w:rPr>
          <w:noProof/>
        </w:rPr>
      </w:r>
      <w:r w:rsidR="00BA4F69">
        <w:rPr>
          <w:noProof/>
        </w:rPr>
        <w:fldChar w:fldCharType="separate"/>
      </w:r>
      <w:r w:rsidR="00DB43C2">
        <w:rPr>
          <w:noProof/>
        </w:rPr>
        <w:t>6</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3.4.</w:t>
      </w:r>
      <w:r>
        <w:rPr>
          <w:rFonts w:asciiTheme="minorHAnsi" w:eastAsiaTheme="minorEastAsia" w:hAnsiTheme="minorHAnsi" w:cstheme="minorBidi"/>
          <w:noProof/>
          <w:sz w:val="22"/>
          <w:lang w:eastAsia="en-AU"/>
        </w:rPr>
        <w:tab/>
      </w:r>
      <w:r>
        <w:rPr>
          <w:noProof/>
        </w:rPr>
        <w:t>Queensland</w:t>
      </w:r>
      <w:r>
        <w:rPr>
          <w:noProof/>
        </w:rPr>
        <w:tab/>
      </w:r>
      <w:r w:rsidR="00BA4F69">
        <w:rPr>
          <w:noProof/>
        </w:rPr>
        <w:fldChar w:fldCharType="begin"/>
      </w:r>
      <w:r>
        <w:rPr>
          <w:noProof/>
        </w:rPr>
        <w:instrText xml:space="preserve"> PAGEREF _Toc329069478 \h </w:instrText>
      </w:r>
      <w:r w:rsidR="00BA4F69">
        <w:rPr>
          <w:noProof/>
        </w:rPr>
      </w:r>
      <w:r w:rsidR="00BA4F69">
        <w:rPr>
          <w:noProof/>
        </w:rPr>
        <w:fldChar w:fldCharType="separate"/>
      </w:r>
      <w:r w:rsidR="00DB43C2">
        <w:rPr>
          <w:noProof/>
        </w:rPr>
        <w:t>7</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3.5.</w:t>
      </w:r>
      <w:r>
        <w:rPr>
          <w:rFonts w:asciiTheme="minorHAnsi" w:eastAsiaTheme="minorEastAsia" w:hAnsiTheme="minorHAnsi" w:cstheme="minorBidi"/>
          <w:noProof/>
          <w:sz w:val="22"/>
          <w:lang w:eastAsia="en-AU"/>
        </w:rPr>
        <w:tab/>
      </w:r>
      <w:r>
        <w:rPr>
          <w:noProof/>
        </w:rPr>
        <w:t>South Australia</w:t>
      </w:r>
      <w:r>
        <w:rPr>
          <w:noProof/>
        </w:rPr>
        <w:tab/>
      </w:r>
      <w:r w:rsidR="00BA4F69">
        <w:rPr>
          <w:noProof/>
        </w:rPr>
        <w:fldChar w:fldCharType="begin"/>
      </w:r>
      <w:r>
        <w:rPr>
          <w:noProof/>
        </w:rPr>
        <w:instrText xml:space="preserve"> PAGEREF _Toc329069479 \h </w:instrText>
      </w:r>
      <w:r w:rsidR="00BA4F69">
        <w:rPr>
          <w:noProof/>
        </w:rPr>
      </w:r>
      <w:r w:rsidR="00BA4F69">
        <w:rPr>
          <w:noProof/>
        </w:rPr>
        <w:fldChar w:fldCharType="separate"/>
      </w:r>
      <w:r w:rsidR="00DB43C2">
        <w:rPr>
          <w:noProof/>
        </w:rPr>
        <w:t>8</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3.6.</w:t>
      </w:r>
      <w:r>
        <w:rPr>
          <w:rFonts w:asciiTheme="minorHAnsi" w:eastAsiaTheme="minorEastAsia" w:hAnsiTheme="minorHAnsi" w:cstheme="minorBidi"/>
          <w:noProof/>
          <w:sz w:val="22"/>
          <w:lang w:eastAsia="en-AU"/>
        </w:rPr>
        <w:tab/>
      </w:r>
      <w:r>
        <w:rPr>
          <w:noProof/>
        </w:rPr>
        <w:t>Tasmania</w:t>
      </w:r>
      <w:r>
        <w:rPr>
          <w:noProof/>
        </w:rPr>
        <w:tab/>
      </w:r>
      <w:r w:rsidR="00BA4F69">
        <w:rPr>
          <w:noProof/>
        </w:rPr>
        <w:fldChar w:fldCharType="begin"/>
      </w:r>
      <w:r>
        <w:rPr>
          <w:noProof/>
        </w:rPr>
        <w:instrText xml:space="preserve"> PAGEREF _Toc329069480 \h </w:instrText>
      </w:r>
      <w:r w:rsidR="00BA4F69">
        <w:rPr>
          <w:noProof/>
        </w:rPr>
      </w:r>
      <w:r w:rsidR="00BA4F69">
        <w:rPr>
          <w:noProof/>
        </w:rPr>
        <w:fldChar w:fldCharType="separate"/>
      </w:r>
      <w:r w:rsidR="00DB43C2">
        <w:rPr>
          <w:noProof/>
        </w:rPr>
        <w:t>9</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3.7.</w:t>
      </w:r>
      <w:r>
        <w:rPr>
          <w:rFonts w:asciiTheme="minorHAnsi" w:eastAsiaTheme="minorEastAsia" w:hAnsiTheme="minorHAnsi" w:cstheme="minorBidi"/>
          <w:noProof/>
          <w:sz w:val="22"/>
          <w:lang w:eastAsia="en-AU"/>
        </w:rPr>
        <w:tab/>
      </w:r>
      <w:r>
        <w:rPr>
          <w:noProof/>
        </w:rPr>
        <w:t>Victoria</w:t>
      </w:r>
      <w:r>
        <w:rPr>
          <w:noProof/>
        </w:rPr>
        <w:tab/>
      </w:r>
      <w:r w:rsidR="00BA4F69">
        <w:rPr>
          <w:noProof/>
        </w:rPr>
        <w:fldChar w:fldCharType="begin"/>
      </w:r>
      <w:r>
        <w:rPr>
          <w:noProof/>
        </w:rPr>
        <w:instrText xml:space="preserve"> PAGEREF _Toc329069481 \h </w:instrText>
      </w:r>
      <w:r w:rsidR="00BA4F69">
        <w:rPr>
          <w:noProof/>
        </w:rPr>
      </w:r>
      <w:r w:rsidR="00BA4F69">
        <w:rPr>
          <w:noProof/>
        </w:rPr>
        <w:fldChar w:fldCharType="separate"/>
      </w:r>
      <w:r w:rsidR="00DB43C2">
        <w:rPr>
          <w:noProof/>
        </w:rPr>
        <w:t>10</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3.8.</w:t>
      </w:r>
      <w:r>
        <w:rPr>
          <w:rFonts w:asciiTheme="minorHAnsi" w:eastAsiaTheme="minorEastAsia" w:hAnsiTheme="minorHAnsi" w:cstheme="minorBidi"/>
          <w:noProof/>
          <w:sz w:val="22"/>
          <w:lang w:eastAsia="en-AU"/>
        </w:rPr>
        <w:tab/>
      </w:r>
      <w:r>
        <w:rPr>
          <w:noProof/>
        </w:rPr>
        <w:t>Western Australia</w:t>
      </w:r>
      <w:r>
        <w:rPr>
          <w:noProof/>
        </w:rPr>
        <w:tab/>
      </w:r>
      <w:r w:rsidR="00BA4F69">
        <w:rPr>
          <w:noProof/>
        </w:rPr>
        <w:fldChar w:fldCharType="begin"/>
      </w:r>
      <w:r>
        <w:rPr>
          <w:noProof/>
        </w:rPr>
        <w:instrText xml:space="preserve"> PAGEREF _Toc329069482 \h </w:instrText>
      </w:r>
      <w:r w:rsidR="00BA4F69">
        <w:rPr>
          <w:noProof/>
        </w:rPr>
      </w:r>
      <w:r w:rsidR="00BA4F69">
        <w:rPr>
          <w:noProof/>
        </w:rPr>
        <w:fldChar w:fldCharType="separate"/>
      </w:r>
      <w:r w:rsidR="00DB43C2">
        <w:rPr>
          <w:noProof/>
        </w:rPr>
        <w:t>11</w:t>
      </w:r>
      <w:r w:rsidR="00BA4F69">
        <w:rPr>
          <w:noProof/>
        </w:rPr>
        <w:fldChar w:fldCharType="end"/>
      </w:r>
    </w:p>
    <w:p w:rsidR="00FA6E97" w:rsidRDefault="00FA6E97">
      <w:pPr>
        <w:pStyle w:val="TOC1"/>
        <w:tabs>
          <w:tab w:val="left" w:pos="709"/>
        </w:tabs>
        <w:rPr>
          <w:rFonts w:asciiTheme="minorHAnsi" w:eastAsiaTheme="minorEastAsia" w:hAnsiTheme="minorHAnsi" w:cstheme="minorBidi"/>
          <w:b w:val="0"/>
          <w:sz w:val="22"/>
          <w:szCs w:val="22"/>
          <w:lang w:eastAsia="en-AU"/>
        </w:rPr>
      </w:pPr>
      <w:r w:rsidRPr="007F127F">
        <w:rPr>
          <w:rFonts w:cs="Times New Roman"/>
        </w:rPr>
        <w:t>4.</w:t>
      </w:r>
      <w:r>
        <w:rPr>
          <w:rFonts w:asciiTheme="minorHAnsi" w:eastAsiaTheme="minorEastAsia" w:hAnsiTheme="minorHAnsi" w:cstheme="minorBidi"/>
          <w:b w:val="0"/>
          <w:sz w:val="22"/>
          <w:szCs w:val="22"/>
          <w:lang w:eastAsia="en-AU"/>
        </w:rPr>
        <w:tab/>
      </w:r>
      <w:r>
        <w:t>National Totals and NTC Data</w:t>
      </w:r>
      <w:r>
        <w:tab/>
      </w:r>
      <w:r w:rsidR="00BA4F69">
        <w:fldChar w:fldCharType="begin"/>
      </w:r>
      <w:r>
        <w:instrText xml:space="preserve"> PAGEREF _Toc329069483 \h </w:instrText>
      </w:r>
      <w:r w:rsidR="00BA4F69">
        <w:fldChar w:fldCharType="separate"/>
      </w:r>
      <w:r w:rsidR="00DB43C2">
        <w:t>12</w:t>
      </w:r>
      <w:r w:rsidR="00BA4F69">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4.1.</w:t>
      </w:r>
      <w:r>
        <w:rPr>
          <w:rFonts w:asciiTheme="minorHAnsi" w:eastAsiaTheme="minorEastAsia" w:hAnsiTheme="minorHAnsi" w:cstheme="minorBidi"/>
          <w:noProof/>
          <w:sz w:val="22"/>
          <w:lang w:eastAsia="en-AU"/>
        </w:rPr>
        <w:tab/>
      </w:r>
      <w:r>
        <w:rPr>
          <w:noProof/>
        </w:rPr>
        <w:t>National</w:t>
      </w:r>
      <w:r>
        <w:rPr>
          <w:noProof/>
        </w:rPr>
        <w:tab/>
      </w:r>
      <w:r w:rsidR="00BA4F69">
        <w:rPr>
          <w:noProof/>
        </w:rPr>
        <w:fldChar w:fldCharType="begin"/>
      </w:r>
      <w:r>
        <w:rPr>
          <w:noProof/>
        </w:rPr>
        <w:instrText xml:space="preserve"> PAGEREF _Toc329069484 \h </w:instrText>
      </w:r>
      <w:r w:rsidR="00BA4F69">
        <w:rPr>
          <w:noProof/>
        </w:rPr>
      </w:r>
      <w:r w:rsidR="00BA4F69">
        <w:rPr>
          <w:noProof/>
        </w:rPr>
        <w:fldChar w:fldCharType="separate"/>
      </w:r>
      <w:r w:rsidR="00DB43C2">
        <w:rPr>
          <w:noProof/>
        </w:rPr>
        <w:t>12</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4.2.</w:t>
      </w:r>
      <w:r>
        <w:rPr>
          <w:rFonts w:asciiTheme="minorHAnsi" w:eastAsiaTheme="minorEastAsia" w:hAnsiTheme="minorHAnsi" w:cstheme="minorBidi"/>
          <w:noProof/>
          <w:sz w:val="22"/>
          <w:lang w:eastAsia="en-AU"/>
        </w:rPr>
        <w:tab/>
      </w:r>
      <w:r>
        <w:rPr>
          <w:noProof/>
        </w:rPr>
        <w:t>NTC Data</w:t>
      </w:r>
      <w:r>
        <w:rPr>
          <w:noProof/>
        </w:rPr>
        <w:tab/>
      </w:r>
      <w:r w:rsidR="00BA4F69">
        <w:rPr>
          <w:noProof/>
        </w:rPr>
        <w:fldChar w:fldCharType="begin"/>
      </w:r>
      <w:r>
        <w:rPr>
          <w:noProof/>
        </w:rPr>
        <w:instrText xml:space="preserve"> PAGEREF _Toc329069485 \h </w:instrText>
      </w:r>
      <w:r w:rsidR="00BA4F69">
        <w:rPr>
          <w:noProof/>
        </w:rPr>
      </w:r>
      <w:r w:rsidR="00BA4F69">
        <w:rPr>
          <w:noProof/>
        </w:rPr>
        <w:fldChar w:fldCharType="separate"/>
      </w:r>
      <w:r w:rsidR="00DB43C2">
        <w:rPr>
          <w:noProof/>
        </w:rPr>
        <w:t>13</w:t>
      </w:r>
      <w:r w:rsidR="00BA4F69">
        <w:rPr>
          <w:noProof/>
        </w:rPr>
        <w:fldChar w:fldCharType="end"/>
      </w:r>
    </w:p>
    <w:p w:rsidR="00FA6E97" w:rsidRDefault="00FA6E97">
      <w:pPr>
        <w:pStyle w:val="TOC1"/>
        <w:tabs>
          <w:tab w:val="left" w:pos="709"/>
        </w:tabs>
        <w:rPr>
          <w:rFonts w:asciiTheme="minorHAnsi" w:eastAsiaTheme="minorEastAsia" w:hAnsiTheme="minorHAnsi" w:cstheme="minorBidi"/>
          <w:b w:val="0"/>
          <w:sz w:val="22"/>
          <w:szCs w:val="22"/>
          <w:lang w:eastAsia="en-AU"/>
        </w:rPr>
      </w:pPr>
      <w:r w:rsidRPr="007F127F">
        <w:rPr>
          <w:rFonts w:cs="Times New Roman"/>
        </w:rPr>
        <w:t>5.</w:t>
      </w:r>
      <w:r>
        <w:rPr>
          <w:rFonts w:asciiTheme="minorHAnsi" w:eastAsiaTheme="minorEastAsia" w:hAnsiTheme="minorHAnsi" w:cstheme="minorBidi"/>
          <w:b w:val="0"/>
          <w:sz w:val="22"/>
          <w:szCs w:val="22"/>
          <w:lang w:eastAsia="en-AU"/>
        </w:rPr>
        <w:tab/>
      </w:r>
      <w:r>
        <w:t>Outcomes</w:t>
      </w:r>
      <w:r>
        <w:tab/>
      </w:r>
      <w:r w:rsidR="00BA4F69">
        <w:fldChar w:fldCharType="begin"/>
      </w:r>
      <w:r>
        <w:instrText xml:space="preserve"> PAGEREF _Toc329069486 \h </w:instrText>
      </w:r>
      <w:r w:rsidR="00BA4F69">
        <w:fldChar w:fldCharType="separate"/>
      </w:r>
      <w:r w:rsidR="00DB43C2">
        <w:t>14</w:t>
      </w:r>
      <w:r w:rsidR="00BA4F69">
        <w:fldChar w:fldCharType="end"/>
      </w:r>
    </w:p>
    <w:p w:rsidR="00FA6E97" w:rsidRDefault="00FA6E97">
      <w:pPr>
        <w:pStyle w:val="TOC1"/>
        <w:tabs>
          <w:tab w:val="left" w:pos="709"/>
        </w:tabs>
        <w:rPr>
          <w:rFonts w:asciiTheme="minorHAnsi" w:eastAsiaTheme="minorEastAsia" w:hAnsiTheme="minorHAnsi" w:cstheme="minorBidi"/>
          <w:b w:val="0"/>
          <w:sz w:val="22"/>
          <w:szCs w:val="22"/>
          <w:lang w:eastAsia="en-AU"/>
        </w:rPr>
      </w:pPr>
      <w:r w:rsidRPr="007F127F">
        <w:rPr>
          <w:rFonts w:cs="Times New Roman"/>
        </w:rPr>
        <w:t>6.</w:t>
      </w:r>
      <w:r>
        <w:rPr>
          <w:rFonts w:asciiTheme="minorHAnsi" w:eastAsiaTheme="minorEastAsia" w:hAnsiTheme="minorHAnsi" w:cstheme="minorBidi"/>
          <w:b w:val="0"/>
          <w:sz w:val="22"/>
          <w:szCs w:val="22"/>
          <w:lang w:eastAsia="en-AU"/>
        </w:rPr>
        <w:tab/>
      </w:r>
      <w:r>
        <w:t>Appendices</w:t>
      </w:r>
      <w:r>
        <w:tab/>
      </w:r>
      <w:r w:rsidR="00BA4F69">
        <w:fldChar w:fldCharType="begin"/>
      </w:r>
      <w:r>
        <w:instrText xml:space="preserve"> PAGEREF _Toc329069487 \h </w:instrText>
      </w:r>
      <w:r w:rsidR="00BA4F69">
        <w:fldChar w:fldCharType="separate"/>
      </w:r>
      <w:r w:rsidR="00DB43C2">
        <w:t>16</w:t>
      </w:r>
      <w:r w:rsidR="00BA4F69">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6.1.</w:t>
      </w:r>
      <w:r>
        <w:rPr>
          <w:rFonts w:asciiTheme="minorHAnsi" w:eastAsiaTheme="minorEastAsia" w:hAnsiTheme="minorHAnsi" w:cstheme="minorBidi"/>
          <w:noProof/>
          <w:sz w:val="22"/>
          <w:lang w:eastAsia="en-AU"/>
        </w:rPr>
        <w:tab/>
      </w:r>
      <w:r>
        <w:rPr>
          <w:noProof/>
        </w:rPr>
        <w:t>Appendix A – Tables provided to state and territory road authorities for completion based on the information in relevant registration databases.</w:t>
      </w:r>
      <w:r>
        <w:rPr>
          <w:noProof/>
        </w:rPr>
        <w:tab/>
      </w:r>
      <w:r w:rsidR="00BA4F69">
        <w:rPr>
          <w:noProof/>
        </w:rPr>
        <w:fldChar w:fldCharType="begin"/>
      </w:r>
      <w:r>
        <w:rPr>
          <w:noProof/>
        </w:rPr>
        <w:instrText xml:space="preserve"> PAGEREF _Toc329069488 \h </w:instrText>
      </w:r>
      <w:r w:rsidR="00BA4F69">
        <w:rPr>
          <w:noProof/>
        </w:rPr>
      </w:r>
      <w:r w:rsidR="00BA4F69">
        <w:rPr>
          <w:noProof/>
        </w:rPr>
        <w:fldChar w:fldCharType="separate"/>
      </w:r>
      <w:r w:rsidR="00DB43C2">
        <w:rPr>
          <w:noProof/>
        </w:rPr>
        <w:t>16</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6.2.</w:t>
      </w:r>
      <w:r>
        <w:rPr>
          <w:rFonts w:asciiTheme="minorHAnsi" w:eastAsiaTheme="minorEastAsia" w:hAnsiTheme="minorHAnsi" w:cstheme="minorBidi"/>
          <w:noProof/>
          <w:sz w:val="22"/>
          <w:lang w:eastAsia="en-AU"/>
        </w:rPr>
        <w:tab/>
      </w:r>
      <w:r>
        <w:rPr>
          <w:noProof/>
        </w:rPr>
        <w:t>Appendix B – NTC Heavy Vehicle Registration Charges to commence 1 July 2012</w:t>
      </w:r>
      <w:r>
        <w:rPr>
          <w:noProof/>
        </w:rPr>
        <w:tab/>
      </w:r>
      <w:r w:rsidR="00BA4F69">
        <w:rPr>
          <w:noProof/>
        </w:rPr>
        <w:fldChar w:fldCharType="begin"/>
      </w:r>
      <w:r>
        <w:rPr>
          <w:noProof/>
        </w:rPr>
        <w:instrText xml:space="preserve"> PAGEREF _Toc329069489 \h </w:instrText>
      </w:r>
      <w:r w:rsidR="00BA4F69">
        <w:rPr>
          <w:noProof/>
        </w:rPr>
      </w:r>
      <w:r w:rsidR="00BA4F69">
        <w:rPr>
          <w:noProof/>
        </w:rPr>
        <w:fldChar w:fldCharType="separate"/>
      </w:r>
      <w:r w:rsidR="00DB43C2">
        <w:rPr>
          <w:noProof/>
        </w:rPr>
        <w:t>18</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6.3.</w:t>
      </w:r>
      <w:r>
        <w:rPr>
          <w:rFonts w:asciiTheme="minorHAnsi" w:eastAsiaTheme="minorEastAsia" w:hAnsiTheme="minorHAnsi" w:cstheme="minorBidi"/>
          <w:noProof/>
          <w:sz w:val="22"/>
          <w:lang w:eastAsia="en-AU"/>
        </w:rPr>
        <w:tab/>
      </w:r>
      <w:r>
        <w:rPr>
          <w:noProof/>
        </w:rPr>
        <w:t>Appendix C – Tables provided by ACT Government</w:t>
      </w:r>
      <w:r>
        <w:rPr>
          <w:noProof/>
        </w:rPr>
        <w:tab/>
      </w:r>
      <w:r w:rsidR="00BA4F69">
        <w:rPr>
          <w:noProof/>
        </w:rPr>
        <w:fldChar w:fldCharType="begin"/>
      </w:r>
      <w:r>
        <w:rPr>
          <w:noProof/>
        </w:rPr>
        <w:instrText xml:space="preserve"> PAGEREF _Toc329069490 \h </w:instrText>
      </w:r>
      <w:r w:rsidR="00BA4F69">
        <w:rPr>
          <w:noProof/>
        </w:rPr>
      </w:r>
      <w:r w:rsidR="00BA4F69">
        <w:rPr>
          <w:noProof/>
        </w:rPr>
        <w:fldChar w:fldCharType="separate"/>
      </w:r>
      <w:r w:rsidR="00DB43C2">
        <w:rPr>
          <w:noProof/>
        </w:rPr>
        <w:t>19</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6.4.</w:t>
      </w:r>
      <w:r>
        <w:rPr>
          <w:rFonts w:asciiTheme="minorHAnsi" w:eastAsiaTheme="minorEastAsia" w:hAnsiTheme="minorHAnsi" w:cstheme="minorBidi"/>
          <w:noProof/>
          <w:sz w:val="22"/>
          <w:lang w:eastAsia="en-AU"/>
        </w:rPr>
        <w:tab/>
      </w:r>
      <w:r>
        <w:rPr>
          <w:noProof/>
        </w:rPr>
        <w:t>Appendix D – Correspondence received from NSW RMS</w:t>
      </w:r>
      <w:r>
        <w:rPr>
          <w:noProof/>
        </w:rPr>
        <w:tab/>
      </w:r>
      <w:r w:rsidR="00BA4F69">
        <w:rPr>
          <w:noProof/>
        </w:rPr>
        <w:fldChar w:fldCharType="begin"/>
      </w:r>
      <w:r>
        <w:rPr>
          <w:noProof/>
        </w:rPr>
        <w:instrText xml:space="preserve"> PAGEREF _Toc329069491 \h </w:instrText>
      </w:r>
      <w:r w:rsidR="00BA4F69">
        <w:rPr>
          <w:noProof/>
        </w:rPr>
      </w:r>
      <w:r w:rsidR="00BA4F69">
        <w:rPr>
          <w:noProof/>
        </w:rPr>
        <w:fldChar w:fldCharType="separate"/>
      </w:r>
      <w:r w:rsidR="00DB43C2">
        <w:rPr>
          <w:noProof/>
        </w:rPr>
        <w:t>20</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6.5.</w:t>
      </w:r>
      <w:r>
        <w:rPr>
          <w:rFonts w:asciiTheme="minorHAnsi" w:eastAsiaTheme="minorEastAsia" w:hAnsiTheme="minorHAnsi" w:cstheme="minorBidi"/>
          <w:noProof/>
          <w:sz w:val="22"/>
          <w:lang w:eastAsia="en-AU"/>
        </w:rPr>
        <w:tab/>
      </w:r>
      <w:r>
        <w:rPr>
          <w:noProof/>
        </w:rPr>
        <w:t>Appendix E – Tables provided by NT Dept Lands &amp; Planning</w:t>
      </w:r>
      <w:r>
        <w:rPr>
          <w:noProof/>
        </w:rPr>
        <w:tab/>
      </w:r>
      <w:r w:rsidR="00BA4F69">
        <w:rPr>
          <w:noProof/>
        </w:rPr>
        <w:fldChar w:fldCharType="begin"/>
      </w:r>
      <w:r>
        <w:rPr>
          <w:noProof/>
        </w:rPr>
        <w:instrText xml:space="preserve"> PAGEREF _Toc329069492 \h </w:instrText>
      </w:r>
      <w:r w:rsidR="00BA4F69">
        <w:rPr>
          <w:noProof/>
        </w:rPr>
      </w:r>
      <w:r w:rsidR="00BA4F69">
        <w:rPr>
          <w:noProof/>
        </w:rPr>
        <w:fldChar w:fldCharType="separate"/>
      </w:r>
      <w:r w:rsidR="00DB43C2">
        <w:rPr>
          <w:noProof/>
        </w:rPr>
        <w:t>24</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6.6.</w:t>
      </w:r>
      <w:r>
        <w:rPr>
          <w:rFonts w:asciiTheme="minorHAnsi" w:eastAsiaTheme="minorEastAsia" w:hAnsiTheme="minorHAnsi" w:cstheme="minorBidi"/>
          <w:noProof/>
          <w:sz w:val="22"/>
          <w:lang w:eastAsia="en-AU"/>
        </w:rPr>
        <w:tab/>
      </w:r>
      <w:r>
        <w:rPr>
          <w:noProof/>
        </w:rPr>
        <w:t>Appendix F – Tables provided by Qld Dept Transport and Main Roads</w:t>
      </w:r>
      <w:r>
        <w:rPr>
          <w:noProof/>
        </w:rPr>
        <w:tab/>
      </w:r>
      <w:r w:rsidR="00BA4F69">
        <w:rPr>
          <w:noProof/>
        </w:rPr>
        <w:fldChar w:fldCharType="begin"/>
      </w:r>
      <w:r>
        <w:rPr>
          <w:noProof/>
        </w:rPr>
        <w:instrText xml:space="preserve"> PAGEREF _Toc329069493 \h </w:instrText>
      </w:r>
      <w:r w:rsidR="00BA4F69">
        <w:rPr>
          <w:noProof/>
        </w:rPr>
      </w:r>
      <w:r w:rsidR="00BA4F69">
        <w:rPr>
          <w:noProof/>
        </w:rPr>
        <w:fldChar w:fldCharType="separate"/>
      </w:r>
      <w:r w:rsidR="00DB43C2">
        <w:rPr>
          <w:noProof/>
        </w:rPr>
        <w:t>26</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6.7.</w:t>
      </w:r>
      <w:r>
        <w:rPr>
          <w:rFonts w:asciiTheme="minorHAnsi" w:eastAsiaTheme="minorEastAsia" w:hAnsiTheme="minorHAnsi" w:cstheme="minorBidi"/>
          <w:noProof/>
          <w:sz w:val="22"/>
          <w:lang w:eastAsia="en-AU"/>
        </w:rPr>
        <w:tab/>
      </w:r>
      <w:r>
        <w:rPr>
          <w:noProof/>
        </w:rPr>
        <w:t>Appendix G – Correspondence received from SA DPTI</w:t>
      </w:r>
      <w:r>
        <w:rPr>
          <w:noProof/>
        </w:rPr>
        <w:tab/>
      </w:r>
      <w:r w:rsidR="00BA4F69">
        <w:rPr>
          <w:noProof/>
        </w:rPr>
        <w:fldChar w:fldCharType="begin"/>
      </w:r>
      <w:r>
        <w:rPr>
          <w:noProof/>
        </w:rPr>
        <w:instrText xml:space="preserve"> PAGEREF _Toc329069494 \h </w:instrText>
      </w:r>
      <w:r w:rsidR="00BA4F69">
        <w:rPr>
          <w:noProof/>
        </w:rPr>
      </w:r>
      <w:r w:rsidR="00BA4F69">
        <w:rPr>
          <w:noProof/>
        </w:rPr>
        <w:fldChar w:fldCharType="separate"/>
      </w:r>
      <w:r w:rsidR="00DB43C2">
        <w:rPr>
          <w:noProof/>
        </w:rPr>
        <w:t>28</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6.8.</w:t>
      </w:r>
      <w:r>
        <w:rPr>
          <w:rFonts w:asciiTheme="minorHAnsi" w:eastAsiaTheme="minorEastAsia" w:hAnsiTheme="minorHAnsi" w:cstheme="minorBidi"/>
          <w:noProof/>
          <w:sz w:val="22"/>
          <w:lang w:eastAsia="en-AU"/>
        </w:rPr>
        <w:tab/>
      </w:r>
      <w:r>
        <w:rPr>
          <w:noProof/>
        </w:rPr>
        <w:t>Appendix H – Correspondence received from TAS DIER</w:t>
      </w:r>
      <w:r>
        <w:rPr>
          <w:noProof/>
        </w:rPr>
        <w:tab/>
      </w:r>
      <w:r w:rsidR="00BA4F69">
        <w:rPr>
          <w:noProof/>
        </w:rPr>
        <w:fldChar w:fldCharType="begin"/>
      </w:r>
      <w:r>
        <w:rPr>
          <w:noProof/>
        </w:rPr>
        <w:instrText xml:space="preserve"> PAGEREF _Toc329069495 \h </w:instrText>
      </w:r>
      <w:r w:rsidR="00BA4F69">
        <w:rPr>
          <w:noProof/>
        </w:rPr>
      </w:r>
      <w:r w:rsidR="00BA4F69">
        <w:rPr>
          <w:noProof/>
        </w:rPr>
        <w:fldChar w:fldCharType="separate"/>
      </w:r>
      <w:r w:rsidR="00DB43C2">
        <w:rPr>
          <w:noProof/>
        </w:rPr>
        <w:t>30</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6.9.</w:t>
      </w:r>
      <w:r>
        <w:rPr>
          <w:rFonts w:asciiTheme="minorHAnsi" w:eastAsiaTheme="minorEastAsia" w:hAnsiTheme="minorHAnsi" w:cstheme="minorBidi"/>
          <w:noProof/>
          <w:sz w:val="22"/>
          <w:lang w:eastAsia="en-AU"/>
        </w:rPr>
        <w:tab/>
      </w:r>
      <w:r>
        <w:rPr>
          <w:noProof/>
        </w:rPr>
        <w:t>Appendix I – Tables provided by VicRoads</w:t>
      </w:r>
      <w:r>
        <w:rPr>
          <w:noProof/>
        </w:rPr>
        <w:tab/>
      </w:r>
      <w:r w:rsidR="00BA4F69">
        <w:rPr>
          <w:noProof/>
        </w:rPr>
        <w:fldChar w:fldCharType="begin"/>
      </w:r>
      <w:r>
        <w:rPr>
          <w:noProof/>
        </w:rPr>
        <w:instrText xml:space="preserve"> PAGEREF _Toc329069496 \h </w:instrText>
      </w:r>
      <w:r w:rsidR="00BA4F69">
        <w:rPr>
          <w:noProof/>
        </w:rPr>
      </w:r>
      <w:r w:rsidR="00BA4F69">
        <w:rPr>
          <w:noProof/>
        </w:rPr>
        <w:fldChar w:fldCharType="separate"/>
      </w:r>
      <w:r w:rsidR="00DB43C2">
        <w:rPr>
          <w:noProof/>
        </w:rPr>
        <w:t>31</w:t>
      </w:r>
      <w:r w:rsidR="00BA4F69">
        <w:rPr>
          <w:noProof/>
        </w:rPr>
        <w:fldChar w:fldCharType="end"/>
      </w:r>
    </w:p>
    <w:p w:rsidR="00FA6E97" w:rsidRDefault="00FA6E97">
      <w:pPr>
        <w:pStyle w:val="TOC2"/>
        <w:rPr>
          <w:rFonts w:asciiTheme="minorHAnsi" w:eastAsiaTheme="minorEastAsia" w:hAnsiTheme="minorHAnsi" w:cstheme="minorBidi"/>
          <w:noProof/>
          <w:sz w:val="22"/>
          <w:lang w:eastAsia="en-AU"/>
        </w:rPr>
      </w:pPr>
      <w:r w:rsidRPr="007F127F">
        <w:rPr>
          <w:noProof/>
        </w:rPr>
        <w:t>6.10.</w:t>
      </w:r>
      <w:r>
        <w:rPr>
          <w:rFonts w:asciiTheme="minorHAnsi" w:eastAsiaTheme="minorEastAsia" w:hAnsiTheme="minorHAnsi" w:cstheme="minorBidi"/>
          <w:noProof/>
          <w:sz w:val="22"/>
          <w:lang w:eastAsia="en-AU"/>
        </w:rPr>
        <w:tab/>
      </w:r>
      <w:r>
        <w:rPr>
          <w:noProof/>
        </w:rPr>
        <w:t>Appendix J – Tables provided by WA Dept of Transport</w:t>
      </w:r>
      <w:r>
        <w:rPr>
          <w:noProof/>
        </w:rPr>
        <w:tab/>
      </w:r>
      <w:r w:rsidR="00BA4F69">
        <w:rPr>
          <w:noProof/>
        </w:rPr>
        <w:fldChar w:fldCharType="begin"/>
      </w:r>
      <w:r>
        <w:rPr>
          <w:noProof/>
        </w:rPr>
        <w:instrText xml:space="preserve"> PAGEREF _Toc329069497 \h </w:instrText>
      </w:r>
      <w:r w:rsidR="00BA4F69">
        <w:rPr>
          <w:noProof/>
        </w:rPr>
      </w:r>
      <w:r w:rsidR="00BA4F69">
        <w:rPr>
          <w:noProof/>
        </w:rPr>
        <w:fldChar w:fldCharType="separate"/>
      </w:r>
      <w:r w:rsidR="00DB43C2">
        <w:rPr>
          <w:noProof/>
        </w:rPr>
        <w:t>33</w:t>
      </w:r>
      <w:r w:rsidR="00BA4F69">
        <w:rPr>
          <w:noProof/>
        </w:rPr>
        <w:fldChar w:fldCharType="end"/>
      </w:r>
    </w:p>
    <w:p w:rsidR="00241C15" w:rsidRDefault="00BA4F69" w:rsidP="00241C15">
      <w:pPr>
        <w:tabs>
          <w:tab w:val="right" w:leader="dot" w:pos="9645"/>
        </w:tabs>
        <w:rPr>
          <w:rFonts w:ascii="Arial" w:hAnsi="Arial" w:cs="Arial"/>
        </w:rPr>
      </w:pPr>
      <w:r w:rsidRPr="00241C15">
        <w:rPr>
          <w:rFonts w:ascii="Arial" w:hAnsi="Arial" w:cs="Arial"/>
        </w:rPr>
        <w:fldChar w:fldCharType="end"/>
      </w:r>
    </w:p>
    <w:p w:rsidR="00576ED0" w:rsidRDefault="00576ED0" w:rsidP="005E6D8B">
      <w:pPr>
        <w:rPr>
          <w:rFonts w:ascii="Arial" w:hAnsi="Arial" w:cs="Arial"/>
          <w:sz w:val="20"/>
          <w:szCs w:val="20"/>
        </w:rPr>
      </w:pPr>
      <w:r>
        <w:rPr>
          <w:rFonts w:ascii="Arial" w:hAnsi="Arial" w:cs="Arial"/>
          <w:sz w:val="20"/>
          <w:szCs w:val="20"/>
        </w:rPr>
        <w:br w:type="page"/>
      </w:r>
    </w:p>
    <w:p w:rsidR="00576ED0" w:rsidRPr="005E28FB" w:rsidRDefault="00576ED0" w:rsidP="00FF2807">
      <w:pPr>
        <w:pStyle w:val="Heading1"/>
      </w:pPr>
      <w:bookmarkStart w:id="0" w:name="_Toc329069472"/>
      <w:r w:rsidRPr="005E28FB">
        <w:lastRenderedPageBreak/>
        <w:t>Introduction</w:t>
      </w:r>
      <w:bookmarkEnd w:id="0"/>
    </w:p>
    <w:p w:rsidR="00576ED0" w:rsidRPr="00740005" w:rsidRDefault="00576ED0" w:rsidP="00FF2807">
      <w:pPr>
        <w:spacing w:line="269" w:lineRule="auto"/>
        <w:rPr>
          <w:rFonts w:ascii="Arial" w:hAnsi="Arial" w:cs="Arial"/>
          <w:sz w:val="20"/>
          <w:szCs w:val="20"/>
        </w:rPr>
      </w:pPr>
    </w:p>
    <w:p w:rsidR="00F8374E" w:rsidRDefault="00F8374E" w:rsidP="00F8374E">
      <w:pPr>
        <w:pStyle w:val="BodyText2"/>
        <w:spacing w:line="269" w:lineRule="auto"/>
        <w:rPr>
          <w:b w:val="0"/>
          <w:color w:val="000000" w:themeColor="text1"/>
          <w:sz w:val="20"/>
        </w:rPr>
      </w:pPr>
      <w:r>
        <w:rPr>
          <w:b w:val="0"/>
          <w:color w:val="000000" w:themeColor="text1"/>
          <w:sz w:val="20"/>
        </w:rPr>
        <w:t xml:space="preserve">This report explores the information provided by state and territory road agencies. It also examines the estimated revenue to be generated using the NTC’s determined registration charges to commence on 1 July 2012, and compares this to the PayGo Charges Model estimates of revenue. </w:t>
      </w:r>
    </w:p>
    <w:p w:rsidR="00F8374E" w:rsidRDefault="00F8374E" w:rsidP="00F8374E">
      <w:pPr>
        <w:pStyle w:val="BodyText2"/>
        <w:spacing w:line="269" w:lineRule="auto"/>
        <w:rPr>
          <w:b w:val="0"/>
          <w:color w:val="000000" w:themeColor="text1"/>
          <w:sz w:val="20"/>
        </w:rPr>
      </w:pPr>
    </w:p>
    <w:p w:rsidR="00FE2551" w:rsidRDefault="00247800" w:rsidP="00FF2807">
      <w:pPr>
        <w:pStyle w:val="BodyText2"/>
        <w:spacing w:line="269" w:lineRule="auto"/>
        <w:rPr>
          <w:b w:val="0"/>
          <w:color w:val="000000" w:themeColor="text1"/>
          <w:sz w:val="20"/>
        </w:rPr>
      </w:pPr>
      <w:r>
        <w:rPr>
          <w:b w:val="0"/>
          <w:color w:val="000000" w:themeColor="text1"/>
          <w:sz w:val="20"/>
        </w:rPr>
        <w:t xml:space="preserve">The National Transport Commission (NTC) is responsible for determining the new </w:t>
      </w:r>
      <w:r w:rsidR="00106F9A">
        <w:rPr>
          <w:b w:val="0"/>
          <w:color w:val="000000" w:themeColor="text1"/>
          <w:sz w:val="20"/>
        </w:rPr>
        <w:t xml:space="preserve">registration </w:t>
      </w:r>
      <w:r>
        <w:rPr>
          <w:b w:val="0"/>
          <w:color w:val="000000" w:themeColor="text1"/>
          <w:sz w:val="20"/>
        </w:rPr>
        <w:t xml:space="preserve">charges </w:t>
      </w:r>
      <w:r w:rsidR="00106F9A">
        <w:rPr>
          <w:b w:val="0"/>
          <w:color w:val="000000" w:themeColor="text1"/>
          <w:sz w:val="20"/>
        </w:rPr>
        <w:t xml:space="preserve">for heavy vehicles </w:t>
      </w:r>
      <w:r>
        <w:rPr>
          <w:b w:val="0"/>
          <w:color w:val="000000" w:themeColor="text1"/>
          <w:sz w:val="20"/>
        </w:rPr>
        <w:t xml:space="preserve">each year. The charges relate to registration fees imposed on trucking operators for the use of their vehicles on Australian roads. </w:t>
      </w:r>
      <w:r w:rsidR="00FE2551">
        <w:rPr>
          <w:b w:val="0"/>
          <w:color w:val="000000" w:themeColor="text1"/>
          <w:sz w:val="20"/>
        </w:rPr>
        <w:t>The calculation attempts to recover the cost attributable to heavy vehicles using roads.</w:t>
      </w:r>
    </w:p>
    <w:p w:rsidR="00FE2551" w:rsidRDefault="00FE2551" w:rsidP="00FF2807">
      <w:pPr>
        <w:pStyle w:val="BodyText2"/>
        <w:spacing w:line="269" w:lineRule="auto"/>
        <w:rPr>
          <w:b w:val="0"/>
          <w:color w:val="000000" w:themeColor="text1"/>
          <w:sz w:val="20"/>
        </w:rPr>
      </w:pPr>
    </w:p>
    <w:p w:rsidR="00247800" w:rsidRDefault="00247800" w:rsidP="00FF2807">
      <w:pPr>
        <w:pStyle w:val="BodyText2"/>
        <w:spacing w:line="269" w:lineRule="auto"/>
        <w:rPr>
          <w:b w:val="0"/>
          <w:color w:val="000000" w:themeColor="text1"/>
          <w:sz w:val="20"/>
        </w:rPr>
      </w:pPr>
      <w:r>
        <w:rPr>
          <w:b w:val="0"/>
          <w:color w:val="000000" w:themeColor="text1"/>
          <w:sz w:val="20"/>
        </w:rPr>
        <w:t xml:space="preserve">The NTC is also responsible for determining the annual adjustment to the fuel tax rebate. Both determinations use a complex and involved Excel spreadsheet known as the </w:t>
      </w:r>
      <w:r w:rsidR="00ED03B7">
        <w:rPr>
          <w:b w:val="0"/>
          <w:color w:val="000000" w:themeColor="text1"/>
          <w:sz w:val="20"/>
        </w:rPr>
        <w:t xml:space="preserve">PayGo </w:t>
      </w:r>
      <w:r>
        <w:rPr>
          <w:b w:val="0"/>
          <w:color w:val="000000" w:themeColor="text1"/>
          <w:sz w:val="20"/>
        </w:rPr>
        <w:t>Charges Model. A number of inputs and assumptions are made with</w:t>
      </w:r>
      <w:r w:rsidR="00FE2551">
        <w:rPr>
          <w:b w:val="0"/>
          <w:color w:val="000000" w:themeColor="text1"/>
          <w:sz w:val="20"/>
        </w:rPr>
        <w:t>in</w:t>
      </w:r>
      <w:r>
        <w:rPr>
          <w:b w:val="0"/>
          <w:color w:val="000000" w:themeColor="text1"/>
          <w:sz w:val="20"/>
        </w:rPr>
        <w:t xml:space="preserve"> the</w:t>
      </w:r>
      <w:r w:rsidR="00ED03B7">
        <w:rPr>
          <w:b w:val="0"/>
          <w:color w:val="000000" w:themeColor="text1"/>
          <w:sz w:val="20"/>
        </w:rPr>
        <w:t xml:space="preserve"> PayGo </w:t>
      </w:r>
      <w:r>
        <w:rPr>
          <w:b w:val="0"/>
          <w:color w:val="000000" w:themeColor="text1"/>
          <w:sz w:val="20"/>
        </w:rPr>
        <w:t>Charges Model to arrive at the recommended registration charges for a particular year.</w:t>
      </w:r>
    </w:p>
    <w:p w:rsidR="00247800" w:rsidRDefault="00247800" w:rsidP="00FF2807">
      <w:pPr>
        <w:pStyle w:val="BodyText2"/>
        <w:spacing w:line="269" w:lineRule="auto"/>
        <w:rPr>
          <w:b w:val="0"/>
          <w:color w:val="000000" w:themeColor="text1"/>
          <w:sz w:val="20"/>
        </w:rPr>
      </w:pPr>
    </w:p>
    <w:p w:rsidR="00DE28B3" w:rsidRDefault="00DE28B3" w:rsidP="00FF2807">
      <w:pPr>
        <w:pStyle w:val="BodyText2"/>
        <w:spacing w:line="269" w:lineRule="auto"/>
        <w:rPr>
          <w:b w:val="0"/>
          <w:color w:val="000000" w:themeColor="text1"/>
          <w:sz w:val="20"/>
        </w:rPr>
      </w:pPr>
      <w:r>
        <w:rPr>
          <w:b w:val="0"/>
          <w:color w:val="000000" w:themeColor="text1"/>
          <w:sz w:val="20"/>
        </w:rPr>
        <w:t xml:space="preserve">The NTC relies on data from the Australian Bureau of Statistics, namely from the Survey of Motor Vehicle Use and the Motor Vehicle Census, both of which carry heavy disclaimers about using the data for purposes other than what it was collected for. Using the </w:t>
      </w:r>
      <w:r w:rsidR="00ED03B7">
        <w:rPr>
          <w:b w:val="0"/>
          <w:color w:val="000000" w:themeColor="text1"/>
          <w:sz w:val="20"/>
        </w:rPr>
        <w:t xml:space="preserve">ABS data and inputting it into the PayGo </w:t>
      </w:r>
      <w:r>
        <w:rPr>
          <w:b w:val="0"/>
          <w:color w:val="000000" w:themeColor="text1"/>
          <w:sz w:val="20"/>
        </w:rPr>
        <w:t xml:space="preserve">Charges Model, the NTC claims there are </w:t>
      </w:r>
      <w:r w:rsidR="0094704B" w:rsidRPr="0094704B">
        <w:rPr>
          <w:b w:val="0"/>
          <w:color w:val="000000" w:themeColor="text1"/>
          <w:sz w:val="20"/>
        </w:rPr>
        <w:t>392,</w:t>
      </w:r>
      <w:r w:rsidR="00DF2CD4">
        <w:rPr>
          <w:b w:val="0"/>
          <w:color w:val="000000" w:themeColor="text1"/>
          <w:sz w:val="20"/>
        </w:rPr>
        <w:t>453</w:t>
      </w:r>
      <w:r w:rsidR="0094704B">
        <w:rPr>
          <w:b w:val="0"/>
          <w:color w:val="000000" w:themeColor="text1"/>
          <w:sz w:val="20"/>
        </w:rPr>
        <w:t xml:space="preserve"> </w:t>
      </w:r>
      <w:r>
        <w:rPr>
          <w:b w:val="0"/>
          <w:color w:val="000000" w:themeColor="text1"/>
          <w:sz w:val="20"/>
        </w:rPr>
        <w:t>heavy vehicle combinations in Australia, which may be made up of one, two, three or more, registered heavy vehicle units</w:t>
      </w:r>
      <w:r w:rsidR="0094704B">
        <w:rPr>
          <w:rStyle w:val="FootnoteReference"/>
          <w:b w:val="0"/>
          <w:color w:val="000000" w:themeColor="text1"/>
          <w:sz w:val="20"/>
        </w:rPr>
        <w:footnoteReference w:id="1"/>
      </w:r>
      <w:r>
        <w:rPr>
          <w:b w:val="0"/>
          <w:color w:val="000000" w:themeColor="text1"/>
          <w:sz w:val="20"/>
        </w:rPr>
        <w:t xml:space="preserve">. </w:t>
      </w:r>
      <w:r w:rsidR="00FE2551">
        <w:rPr>
          <w:b w:val="0"/>
          <w:color w:val="000000" w:themeColor="text1"/>
          <w:sz w:val="20"/>
        </w:rPr>
        <w:t xml:space="preserve">The NTC use averages across seven years’ worth of </w:t>
      </w:r>
      <w:r w:rsidR="00ED03B7">
        <w:rPr>
          <w:b w:val="0"/>
          <w:color w:val="000000" w:themeColor="text1"/>
          <w:sz w:val="20"/>
        </w:rPr>
        <w:t xml:space="preserve">ABS </w:t>
      </w:r>
      <w:r w:rsidR="00FE2551">
        <w:rPr>
          <w:b w:val="0"/>
          <w:color w:val="000000" w:themeColor="text1"/>
          <w:sz w:val="20"/>
        </w:rPr>
        <w:t xml:space="preserve">data to determine the registered heavy vehicle population in Australia. </w:t>
      </w:r>
      <w:r w:rsidR="00DF2CD4">
        <w:rPr>
          <w:b w:val="0"/>
          <w:color w:val="000000" w:themeColor="text1"/>
          <w:sz w:val="20"/>
        </w:rPr>
        <w:t xml:space="preserve">Where no data was collected (such as in 2008), the NTC introduces a trend formula to estimate the registered heavy vehicle population. </w:t>
      </w:r>
      <w:r>
        <w:rPr>
          <w:b w:val="0"/>
          <w:color w:val="000000" w:themeColor="text1"/>
          <w:sz w:val="20"/>
        </w:rPr>
        <w:t>Unfortunately, th</w:t>
      </w:r>
      <w:r w:rsidR="00DF2CD4">
        <w:rPr>
          <w:b w:val="0"/>
          <w:color w:val="000000" w:themeColor="text1"/>
          <w:sz w:val="20"/>
        </w:rPr>
        <w:t>ese assumptions</w:t>
      </w:r>
      <w:r>
        <w:rPr>
          <w:b w:val="0"/>
          <w:color w:val="000000" w:themeColor="text1"/>
          <w:sz w:val="20"/>
        </w:rPr>
        <w:t xml:space="preserve"> grossly under-estimates the number of heavy vehicles </w:t>
      </w:r>
      <w:r w:rsidR="00FE2551">
        <w:rPr>
          <w:b w:val="0"/>
          <w:color w:val="000000" w:themeColor="text1"/>
          <w:sz w:val="20"/>
        </w:rPr>
        <w:t xml:space="preserve">actually </w:t>
      </w:r>
      <w:r>
        <w:rPr>
          <w:b w:val="0"/>
          <w:color w:val="000000" w:themeColor="text1"/>
          <w:sz w:val="20"/>
        </w:rPr>
        <w:t>registered.</w:t>
      </w:r>
    </w:p>
    <w:p w:rsidR="00DE28B3" w:rsidRDefault="00DE28B3" w:rsidP="00FF2807">
      <w:pPr>
        <w:pStyle w:val="BodyText2"/>
        <w:spacing w:line="269" w:lineRule="auto"/>
        <w:rPr>
          <w:b w:val="0"/>
          <w:color w:val="000000" w:themeColor="text1"/>
          <w:sz w:val="20"/>
        </w:rPr>
      </w:pPr>
    </w:p>
    <w:p w:rsidR="00576ED0" w:rsidRDefault="00247800" w:rsidP="00FF2807">
      <w:pPr>
        <w:pStyle w:val="BodyText2"/>
        <w:spacing w:line="269" w:lineRule="auto"/>
        <w:rPr>
          <w:b w:val="0"/>
          <w:color w:val="000000" w:themeColor="text1"/>
          <w:sz w:val="20"/>
        </w:rPr>
      </w:pPr>
      <w:r>
        <w:rPr>
          <w:b w:val="0"/>
          <w:color w:val="000000" w:themeColor="text1"/>
          <w:sz w:val="20"/>
        </w:rPr>
        <w:t>The ATA has challenged this information in the past, and has now taken the step of requesting registration population data from state and territory road authorities, who capture this data in their registration database systems.</w:t>
      </w:r>
      <w:r w:rsidR="00DE28B3">
        <w:rPr>
          <w:b w:val="0"/>
          <w:color w:val="000000" w:themeColor="text1"/>
          <w:sz w:val="20"/>
        </w:rPr>
        <w:t xml:space="preserve"> The requests </w:t>
      </w:r>
      <w:r w:rsidR="00DF2CD4">
        <w:rPr>
          <w:b w:val="0"/>
          <w:color w:val="000000" w:themeColor="text1"/>
          <w:sz w:val="20"/>
        </w:rPr>
        <w:t xml:space="preserve">to road agencies </w:t>
      </w:r>
      <w:r w:rsidR="00DE28B3">
        <w:rPr>
          <w:b w:val="0"/>
          <w:color w:val="000000" w:themeColor="text1"/>
          <w:sz w:val="20"/>
        </w:rPr>
        <w:t xml:space="preserve">were via </w:t>
      </w:r>
      <w:r w:rsidR="00041C5D">
        <w:rPr>
          <w:b w:val="0"/>
          <w:color w:val="000000" w:themeColor="text1"/>
          <w:sz w:val="20"/>
        </w:rPr>
        <w:t>formal applications or</w:t>
      </w:r>
      <w:r w:rsidR="00DE28B3">
        <w:rPr>
          <w:b w:val="0"/>
          <w:color w:val="000000" w:themeColor="text1"/>
          <w:sz w:val="20"/>
        </w:rPr>
        <w:t xml:space="preserve"> </w:t>
      </w:r>
      <w:proofErr w:type="spellStart"/>
      <w:r w:rsidR="00DE28B3">
        <w:rPr>
          <w:b w:val="0"/>
          <w:color w:val="000000" w:themeColor="text1"/>
          <w:sz w:val="20"/>
        </w:rPr>
        <w:t>FoI</w:t>
      </w:r>
      <w:proofErr w:type="spellEnd"/>
      <w:r w:rsidR="00DE28B3">
        <w:rPr>
          <w:b w:val="0"/>
          <w:color w:val="000000" w:themeColor="text1"/>
          <w:sz w:val="20"/>
        </w:rPr>
        <w:t xml:space="preserve"> request</w:t>
      </w:r>
      <w:r w:rsidR="00041C5D">
        <w:rPr>
          <w:b w:val="0"/>
          <w:color w:val="000000" w:themeColor="text1"/>
          <w:sz w:val="20"/>
        </w:rPr>
        <w:t>s</w:t>
      </w:r>
      <w:r w:rsidR="00DE28B3">
        <w:rPr>
          <w:b w:val="0"/>
          <w:color w:val="000000" w:themeColor="text1"/>
          <w:sz w:val="20"/>
        </w:rPr>
        <w:t xml:space="preserve"> based on the relevant state or territory legislation. General correspondence or application forms were completed, with a request to complete two tables for the ATA – one capturing heavy vehicles that were registered under the Federal Interstate Registration Scheme (FIRS) and one capturing heavy vehicles that were not registered under FIRS. </w:t>
      </w:r>
      <w:r w:rsidR="005F4A85">
        <w:rPr>
          <w:b w:val="0"/>
          <w:color w:val="000000" w:themeColor="text1"/>
          <w:sz w:val="20"/>
        </w:rPr>
        <w:t xml:space="preserve">The point in time of collection of the data was 31 December 2011. </w:t>
      </w:r>
      <w:r w:rsidR="00DE28B3">
        <w:rPr>
          <w:b w:val="0"/>
          <w:color w:val="000000" w:themeColor="text1"/>
          <w:sz w:val="20"/>
        </w:rPr>
        <w:t xml:space="preserve">A copy of the tables </w:t>
      </w:r>
      <w:r w:rsidR="00FE2551">
        <w:rPr>
          <w:b w:val="0"/>
          <w:color w:val="000000" w:themeColor="text1"/>
          <w:sz w:val="20"/>
        </w:rPr>
        <w:t xml:space="preserve">requested to be completed </w:t>
      </w:r>
      <w:r w:rsidR="00DE28B3">
        <w:rPr>
          <w:b w:val="0"/>
          <w:color w:val="000000" w:themeColor="text1"/>
          <w:sz w:val="20"/>
        </w:rPr>
        <w:t>are attached at Appendix A.</w:t>
      </w:r>
    </w:p>
    <w:p w:rsidR="00F8374E" w:rsidRDefault="00F8374E" w:rsidP="00FF2807">
      <w:pPr>
        <w:pStyle w:val="BodyText2"/>
        <w:spacing w:line="269" w:lineRule="auto"/>
        <w:rPr>
          <w:b w:val="0"/>
          <w:color w:val="000000" w:themeColor="text1"/>
          <w:sz w:val="20"/>
        </w:rPr>
      </w:pPr>
    </w:p>
    <w:p w:rsidR="002B1143" w:rsidRDefault="00F8374E" w:rsidP="00FF2807">
      <w:pPr>
        <w:pStyle w:val="BodyText2"/>
        <w:spacing w:line="269" w:lineRule="auto"/>
        <w:rPr>
          <w:b w:val="0"/>
          <w:color w:val="000000" w:themeColor="text1"/>
          <w:sz w:val="20"/>
        </w:rPr>
      </w:pPr>
      <w:r>
        <w:rPr>
          <w:b w:val="0"/>
          <w:color w:val="000000" w:themeColor="text1"/>
          <w:sz w:val="20"/>
        </w:rPr>
        <w:t xml:space="preserve">A copy of the heavy vehicle registration charges </w:t>
      </w:r>
      <w:r w:rsidR="00DF2CD4">
        <w:rPr>
          <w:b w:val="0"/>
          <w:color w:val="000000" w:themeColor="text1"/>
          <w:sz w:val="20"/>
        </w:rPr>
        <w:t xml:space="preserve">agreed to by the Standing Council of Transport and Infrastructure (SCOTI) ministers in May, and due </w:t>
      </w:r>
      <w:r>
        <w:rPr>
          <w:b w:val="0"/>
          <w:color w:val="000000" w:themeColor="text1"/>
          <w:sz w:val="20"/>
        </w:rPr>
        <w:t>to commence on 1 July 2012</w:t>
      </w:r>
      <w:r w:rsidR="00DF2CD4">
        <w:rPr>
          <w:b w:val="0"/>
          <w:color w:val="000000" w:themeColor="text1"/>
          <w:sz w:val="20"/>
        </w:rPr>
        <w:t>,</w:t>
      </w:r>
      <w:r>
        <w:rPr>
          <w:b w:val="0"/>
          <w:color w:val="000000" w:themeColor="text1"/>
          <w:sz w:val="20"/>
        </w:rPr>
        <w:t xml:space="preserve"> is attached at Appendix B. However, it should be noted that states and territories are not beholden to the NTC figures, and may adjust their state based registration charges according to their own treasury advice, which some have done.</w:t>
      </w:r>
    </w:p>
    <w:p w:rsidR="00F8374E" w:rsidRDefault="00F8374E" w:rsidP="00FF2807">
      <w:pPr>
        <w:pStyle w:val="BodyText2"/>
        <w:spacing w:line="269" w:lineRule="auto"/>
        <w:rPr>
          <w:b w:val="0"/>
          <w:color w:val="000000" w:themeColor="text1"/>
          <w:sz w:val="20"/>
        </w:rPr>
      </w:pPr>
    </w:p>
    <w:p w:rsidR="002B1143" w:rsidRPr="00247800" w:rsidRDefault="00ED03B7" w:rsidP="00FF2807">
      <w:pPr>
        <w:pStyle w:val="BodyText2"/>
        <w:spacing w:line="269" w:lineRule="auto"/>
        <w:rPr>
          <w:b w:val="0"/>
          <w:color w:val="000000" w:themeColor="text1"/>
          <w:sz w:val="20"/>
        </w:rPr>
      </w:pPr>
      <w:r>
        <w:rPr>
          <w:b w:val="0"/>
          <w:color w:val="000000" w:themeColor="text1"/>
          <w:sz w:val="20"/>
        </w:rPr>
        <w:t xml:space="preserve">It should be kept top of mind that heavy vehicle registration charges were developed to recover road related expenditure attributable to heavy vehicle use, and </w:t>
      </w:r>
      <w:r w:rsidR="00DF2CD4">
        <w:rPr>
          <w:b w:val="0"/>
          <w:color w:val="000000" w:themeColor="text1"/>
          <w:sz w:val="20"/>
        </w:rPr>
        <w:t>were</w:t>
      </w:r>
      <w:r>
        <w:rPr>
          <w:b w:val="0"/>
          <w:color w:val="000000" w:themeColor="text1"/>
          <w:sz w:val="20"/>
        </w:rPr>
        <w:t xml:space="preserve"> not designed to generate revenue beyond that. Revenue that is generated by heavy vehicle registration charges beyond the road related expenditure attributable to heavy vehicles is unfair and not in keeping with the decisions of COAG.</w:t>
      </w:r>
    </w:p>
    <w:p w:rsidR="00576ED0" w:rsidRDefault="00576ED0" w:rsidP="00FF2807">
      <w:pPr>
        <w:spacing w:line="269" w:lineRule="auto"/>
        <w:rPr>
          <w:rFonts w:ascii="Arial" w:hAnsi="Arial" w:cs="Arial"/>
          <w:sz w:val="20"/>
          <w:szCs w:val="20"/>
        </w:rPr>
      </w:pPr>
    </w:p>
    <w:p w:rsidR="00195E3A" w:rsidRPr="00740005" w:rsidRDefault="00195E3A" w:rsidP="00FF2807">
      <w:pPr>
        <w:spacing w:line="269" w:lineRule="auto"/>
        <w:rPr>
          <w:rFonts w:ascii="Arial" w:hAnsi="Arial" w:cs="Arial"/>
          <w:sz w:val="20"/>
          <w:szCs w:val="20"/>
        </w:rPr>
      </w:pPr>
    </w:p>
    <w:p w:rsidR="00576ED0" w:rsidRPr="005E28FB" w:rsidRDefault="00576ED0" w:rsidP="00FF2807">
      <w:pPr>
        <w:pStyle w:val="Heading1"/>
      </w:pPr>
      <w:bookmarkStart w:id="1" w:name="_Toc329069473"/>
      <w:r w:rsidRPr="005E28FB">
        <w:t>Australian Trucking Association</w:t>
      </w:r>
      <w:bookmarkEnd w:id="1"/>
    </w:p>
    <w:p w:rsidR="004008C7" w:rsidRDefault="004008C7" w:rsidP="00FF2807">
      <w:pPr>
        <w:pStyle w:val="BodyText2"/>
        <w:spacing w:line="269" w:lineRule="auto"/>
        <w:rPr>
          <w:b w:val="0"/>
          <w:sz w:val="20"/>
        </w:rPr>
      </w:pPr>
    </w:p>
    <w:p w:rsidR="004008C7" w:rsidRPr="00A047CA" w:rsidRDefault="004008C7" w:rsidP="00FF2807">
      <w:pPr>
        <w:pStyle w:val="BodyText2"/>
        <w:spacing w:line="269" w:lineRule="auto"/>
        <w:rPr>
          <w:b w:val="0"/>
          <w:i/>
          <w:sz w:val="20"/>
        </w:rPr>
      </w:pPr>
      <w:r w:rsidRPr="004008C7">
        <w:rPr>
          <w:b w:val="0"/>
          <w:sz w:val="20"/>
        </w:rPr>
        <w:t>The Australian Trucking Association (ATA) is the peak body that represents the trucking industry. Its members include the state and sector based trucking associations, some of the nation’s largest transport companies, and businesses with leading expertise in truck technology.</w:t>
      </w:r>
    </w:p>
    <w:p w:rsidR="00ED03B7" w:rsidRDefault="00ED03B7">
      <w:pPr>
        <w:rPr>
          <w:rFonts w:ascii="Arial" w:hAnsi="Arial" w:cs="Arial"/>
          <w:sz w:val="20"/>
          <w:szCs w:val="20"/>
        </w:rPr>
      </w:pPr>
      <w:r>
        <w:rPr>
          <w:rFonts w:ascii="Arial" w:hAnsi="Arial" w:cs="Arial"/>
          <w:sz w:val="20"/>
          <w:szCs w:val="20"/>
        </w:rPr>
        <w:br w:type="page"/>
      </w:r>
    </w:p>
    <w:p w:rsidR="00415126" w:rsidRPr="007C3F49" w:rsidRDefault="00FE2551" w:rsidP="00FF2807">
      <w:pPr>
        <w:pStyle w:val="Heading1"/>
      </w:pPr>
      <w:bookmarkStart w:id="2" w:name="_Toc329069474"/>
      <w:r>
        <w:lastRenderedPageBreak/>
        <w:t>State and Territory Request for Information</w:t>
      </w:r>
      <w:bookmarkEnd w:id="2"/>
    </w:p>
    <w:p w:rsidR="00FC0FDF" w:rsidRPr="009A3853" w:rsidRDefault="00FC0FDF" w:rsidP="00FC0FDF">
      <w:pPr>
        <w:pStyle w:val="ATAHeading2"/>
        <w:ind w:left="851" w:hanging="851"/>
      </w:pPr>
      <w:bookmarkStart w:id="3" w:name="_Toc329069475"/>
      <w:r>
        <w:t>Australian Capital Territory</w:t>
      </w:r>
      <w:bookmarkEnd w:id="3"/>
    </w:p>
    <w:p w:rsidR="00FC0FDF" w:rsidRDefault="00FC0FDF" w:rsidP="00FC0FDF">
      <w:pPr>
        <w:pStyle w:val="BodyText2"/>
        <w:spacing w:line="269" w:lineRule="auto"/>
        <w:rPr>
          <w:b w:val="0"/>
          <w:color w:val="000000" w:themeColor="text1"/>
          <w:sz w:val="20"/>
        </w:rPr>
      </w:pPr>
      <w:r w:rsidRPr="00D552F3">
        <w:rPr>
          <w:b w:val="0"/>
          <w:color w:val="000000" w:themeColor="text1"/>
          <w:sz w:val="20"/>
        </w:rPr>
        <w:t xml:space="preserve">Formal correspondence was mailed to </w:t>
      </w:r>
      <w:r>
        <w:rPr>
          <w:b w:val="0"/>
          <w:color w:val="000000" w:themeColor="text1"/>
          <w:sz w:val="20"/>
        </w:rPr>
        <w:t>the Department of Transport</w:t>
      </w:r>
      <w:r w:rsidRPr="00D552F3">
        <w:rPr>
          <w:b w:val="0"/>
          <w:color w:val="000000" w:themeColor="text1"/>
          <w:sz w:val="20"/>
        </w:rPr>
        <w:t xml:space="preserve"> </w:t>
      </w:r>
      <w:r>
        <w:rPr>
          <w:b w:val="0"/>
          <w:color w:val="000000" w:themeColor="text1"/>
          <w:sz w:val="20"/>
        </w:rPr>
        <w:t>on 13 February 2012</w:t>
      </w:r>
      <w:r w:rsidRPr="00D552F3">
        <w:rPr>
          <w:b w:val="0"/>
          <w:color w:val="000000" w:themeColor="text1"/>
          <w:sz w:val="20"/>
        </w:rPr>
        <w:t>. A cheque of $</w:t>
      </w:r>
      <w:r>
        <w:rPr>
          <w:b w:val="0"/>
          <w:color w:val="000000" w:themeColor="text1"/>
          <w:sz w:val="20"/>
        </w:rPr>
        <w:t>29.50</w:t>
      </w:r>
      <w:r w:rsidRPr="00D552F3">
        <w:rPr>
          <w:b w:val="0"/>
          <w:color w:val="000000" w:themeColor="text1"/>
          <w:sz w:val="20"/>
        </w:rPr>
        <w:t xml:space="preserve"> was required to be paid for the request.</w:t>
      </w:r>
    </w:p>
    <w:p w:rsidR="00FC0FDF" w:rsidRPr="00D552F3" w:rsidRDefault="00FC0FDF" w:rsidP="00FC0FDF">
      <w:pPr>
        <w:pStyle w:val="BodyText2"/>
        <w:spacing w:line="269" w:lineRule="auto"/>
        <w:rPr>
          <w:b w:val="0"/>
          <w:color w:val="000000" w:themeColor="text1"/>
          <w:sz w:val="20"/>
        </w:rPr>
      </w:pPr>
    </w:p>
    <w:p w:rsidR="00FC0FDF" w:rsidRPr="00D552F3" w:rsidRDefault="00FC0FDF" w:rsidP="00FC0FDF">
      <w:pPr>
        <w:pStyle w:val="BodyText2"/>
        <w:spacing w:line="269" w:lineRule="auto"/>
        <w:rPr>
          <w:b w:val="0"/>
          <w:color w:val="000000" w:themeColor="text1"/>
          <w:sz w:val="20"/>
        </w:rPr>
      </w:pPr>
      <w:r w:rsidRPr="00D552F3">
        <w:rPr>
          <w:b w:val="0"/>
          <w:color w:val="000000" w:themeColor="text1"/>
          <w:sz w:val="20"/>
        </w:rPr>
        <w:t xml:space="preserve">The information as requested was received </w:t>
      </w:r>
      <w:r>
        <w:rPr>
          <w:b w:val="0"/>
          <w:color w:val="000000" w:themeColor="text1"/>
          <w:sz w:val="20"/>
        </w:rPr>
        <w:t>on</w:t>
      </w:r>
      <w:r w:rsidRPr="00D552F3">
        <w:rPr>
          <w:b w:val="0"/>
          <w:color w:val="000000" w:themeColor="text1"/>
          <w:sz w:val="20"/>
        </w:rPr>
        <w:t xml:space="preserve"> </w:t>
      </w:r>
      <w:r>
        <w:rPr>
          <w:b w:val="0"/>
          <w:color w:val="000000" w:themeColor="text1"/>
          <w:sz w:val="20"/>
        </w:rPr>
        <w:t>23 February</w:t>
      </w:r>
      <w:r w:rsidRPr="00D552F3">
        <w:rPr>
          <w:b w:val="0"/>
          <w:color w:val="000000" w:themeColor="text1"/>
          <w:sz w:val="20"/>
        </w:rPr>
        <w:t xml:space="preserve"> 2012. A copy of the </w:t>
      </w:r>
      <w:r>
        <w:rPr>
          <w:b w:val="0"/>
          <w:color w:val="000000" w:themeColor="text1"/>
          <w:sz w:val="20"/>
        </w:rPr>
        <w:t>tables</w:t>
      </w:r>
      <w:r w:rsidRPr="00D552F3">
        <w:rPr>
          <w:b w:val="0"/>
          <w:color w:val="000000" w:themeColor="text1"/>
          <w:sz w:val="20"/>
        </w:rPr>
        <w:t xml:space="preserve"> received is attached under Appendix </w:t>
      </w:r>
      <w:r w:rsidR="00157C45">
        <w:rPr>
          <w:b w:val="0"/>
          <w:color w:val="000000" w:themeColor="text1"/>
          <w:sz w:val="20"/>
        </w:rPr>
        <w:t>C</w:t>
      </w:r>
      <w:r w:rsidRPr="00D552F3">
        <w:rPr>
          <w:b w:val="0"/>
          <w:color w:val="000000" w:themeColor="text1"/>
          <w:sz w:val="20"/>
        </w:rPr>
        <w:t>. The total heavy vehicle registration population data</w:t>
      </w:r>
      <w:r w:rsidR="00FA4E1B">
        <w:rPr>
          <w:b w:val="0"/>
          <w:color w:val="000000" w:themeColor="text1"/>
          <w:sz w:val="20"/>
        </w:rPr>
        <w:t>, including FIRS vehicles,</w:t>
      </w:r>
      <w:r w:rsidRPr="00D552F3">
        <w:rPr>
          <w:b w:val="0"/>
          <w:color w:val="000000" w:themeColor="text1"/>
          <w:sz w:val="20"/>
        </w:rPr>
        <w:t xml:space="preserve"> is as follows:</w:t>
      </w:r>
    </w:p>
    <w:p w:rsidR="00FC0FDF" w:rsidRDefault="00FC0FDF" w:rsidP="00FC0FDF">
      <w:pPr>
        <w:pStyle w:val="BodyText2"/>
        <w:spacing w:line="269" w:lineRule="auto"/>
        <w:rPr>
          <w:b w:val="0"/>
          <w:color w:val="000000" w:themeColor="text1"/>
          <w:sz w:val="20"/>
        </w:rPr>
      </w:pPr>
    </w:p>
    <w:p w:rsidR="00FC0FDF" w:rsidRPr="00FE2551" w:rsidRDefault="00FC0FDF" w:rsidP="00FC0FDF">
      <w:pPr>
        <w:pStyle w:val="BodyText2"/>
        <w:numPr>
          <w:ilvl w:val="0"/>
          <w:numId w:val="18"/>
        </w:numPr>
        <w:spacing w:line="269" w:lineRule="auto"/>
        <w:ind w:left="993" w:hanging="993"/>
        <w:rPr>
          <w:color w:val="000000" w:themeColor="text1"/>
          <w:sz w:val="20"/>
        </w:rPr>
      </w:pPr>
      <w:r>
        <w:rPr>
          <w:color w:val="000000" w:themeColor="text1"/>
          <w:sz w:val="20"/>
        </w:rPr>
        <w:t>ACT – total registered heavy vehicle population</w:t>
      </w:r>
    </w:p>
    <w:p w:rsidR="00FC0FDF" w:rsidRDefault="00FC0FDF" w:rsidP="00FC0FDF">
      <w:pPr>
        <w:pStyle w:val="BodyText2"/>
        <w:spacing w:line="269" w:lineRule="auto"/>
        <w:rPr>
          <w:b w:val="0"/>
          <w:color w:val="000000" w:themeColor="text1"/>
          <w:sz w:val="20"/>
        </w:rPr>
      </w:pPr>
    </w:p>
    <w:tbl>
      <w:tblPr>
        <w:tblStyle w:val="TableGrid"/>
        <w:tblW w:w="9639" w:type="dxa"/>
        <w:jc w:val="center"/>
        <w:tblLook w:val="04A0"/>
      </w:tblPr>
      <w:tblGrid>
        <w:gridCol w:w="4254"/>
        <w:gridCol w:w="1209"/>
        <w:gridCol w:w="1402"/>
        <w:gridCol w:w="1387"/>
        <w:gridCol w:w="1387"/>
      </w:tblGrid>
      <w:tr w:rsidR="00FC0FDF" w:rsidRPr="003900DD" w:rsidTr="00A54AF4">
        <w:trPr>
          <w:trHeight w:hRule="exact" w:val="284"/>
          <w:jc w:val="center"/>
        </w:trPr>
        <w:tc>
          <w:tcPr>
            <w:tcW w:w="9639" w:type="dxa"/>
            <w:gridSpan w:val="5"/>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DIVISION 1 – LOAD CARRYING VEHICLES</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b/>
                <w:sz w:val="16"/>
                <w:szCs w:val="16"/>
              </w:rPr>
            </w:pPr>
            <w:r w:rsidRPr="003900DD">
              <w:rPr>
                <w:rFonts w:ascii="Arial" w:hAnsi="Arial" w:cs="Arial"/>
                <w:b/>
                <w:sz w:val="16"/>
                <w:szCs w:val="16"/>
              </w:rPr>
              <w:t>Vehicle Type</w:t>
            </w:r>
          </w:p>
        </w:tc>
        <w:tc>
          <w:tcPr>
            <w:tcW w:w="1209"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2 axle</w:t>
            </w:r>
          </w:p>
        </w:tc>
        <w:tc>
          <w:tcPr>
            <w:tcW w:w="1402"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3 axle</w:t>
            </w:r>
          </w:p>
        </w:tc>
        <w:tc>
          <w:tcPr>
            <w:tcW w:w="1387"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4 axle</w:t>
            </w:r>
          </w:p>
        </w:tc>
        <w:tc>
          <w:tcPr>
            <w:tcW w:w="1387"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5 axle</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b/>
                <w:sz w:val="16"/>
                <w:szCs w:val="16"/>
              </w:rPr>
            </w:pPr>
            <w:r w:rsidRPr="003900DD">
              <w:rPr>
                <w:rFonts w:ascii="Arial" w:hAnsi="Arial" w:cs="Arial"/>
                <w:b/>
                <w:sz w:val="16"/>
                <w:szCs w:val="16"/>
              </w:rPr>
              <w:t>Trucks</w:t>
            </w:r>
          </w:p>
        </w:tc>
        <w:tc>
          <w:tcPr>
            <w:tcW w:w="1209" w:type="dxa"/>
            <w:vAlign w:val="center"/>
          </w:tcPr>
          <w:p w:rsidR="00FC0FDF" w:rsidRPr="003900DD" w:rsidRDefault="00FC0FDF" w:rsidP="00FC0FDF">
            <w:pPr>
              <w:jc w:val="center"/>
              <w:rPr>
                <w:rFonts w:ascii="Arial" w:hAnsi="Arial" w:cs="Arial"/>
                <w:sz w:val="16"/>
                <w:szCs w:val="16"/>
              </w:rPr>
            </w:pPr>
          </w:p>
        </w:tc>
        <w:tc>
          <w:tcPr>
            <w:tcW w:w="1402" w:type="dxa"/>
            <w:vAlign w:val="center"/>
          </w:tcPr>
          <w:p w:rsidR="00FC0FDF" w:rsidRPr="003900DD" w:rsidRDefault="00FC0FDF" w:rsidP="00FC0FDF">
            <w:pPr>
              <w:jc w:val="center"/>
              <w:rPr>
                <w:rFonts w:ascii="Arial" w:hAnsi="Arial" w:cs="Arial"/>
                <w:sz w:val="16"/>
                <w:szCs w:val="16"/>
              </w:rPr>
            </w:pPr>
          </w:p>
        </w:tc>
        <w:tc>
          <w:tcPr>
            <w:tcW w:w="1387" w:type="dxa"/>
            <w:vAlign w:val="center"/>
          </w:tcPr>
          <w:p w:rsidR="00FC0FDF" w:rsidRPr="003900DD" w:rsidRDefault="00FC0FDF" w:rsidP="00FC0FDF">
            <w:pPr>
              <w:jc w:val="center"/>
              <w:rPr>
                <w:rFonts w:ascii="Arial" w:hAnsi="Arial" w:cs="Arial"/>
                <w:sz w:val="16"/>
                <w:szCs w:val="16"/>
              </w:rPr>
            </w:pPr>
          </w:p>
        </w:tc>
        <w:tc>
          <w:tcPr>
            <w:tcW w:w="1387" w:type="dxa"/>
            <w:vAlign w:val="center"/>
          </w:tcPr>
          <w:p w:rsidR="00FC0FDF" w:rsidRPr="003900DD" w:rsidRDefault="00FC0FDF" w:rsidP="00FC0FDF">
            <w:pPr>
              <w:jc w:val="center"/>
              <w:rPr>
                <w:rFonts w:ascii="Arial" w:hAnsi="Arial" w:cs="Arial"/>
                <w:sz w:val="16"/>
                <w:szCs w:val="16"/>
              </w:rPr>
            </w:pP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Truck (type 1)</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996</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5</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Truck (type 2)</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273</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287</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77</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7</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Short combination truck</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15</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57</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3</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Medium combination truck</w:t>
            </w:r>
          </w:p>
        </w:tc>
        <w:tc>
          <w:tcPr>
            <w:tcW w:w="1209"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38</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3</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Long combination truck</w:t>
            </w:r>
          </w:p>
        </w:tc>
        <w:tc>
          <w:tcPr>
            <w:tcW w:w="1209"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402"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b/>
                <w:sz w:val="16"/>
                <w:szCs w:val="16"/>
              </w:rPr>
            </w:pPr>
            <w:r w:rsidRPr="003900DD">
              <w:rPr>
                <w:rFonts w:ascii="Arial" w:hAnsi="Arial" w:cs="Arial"/>
                <w:b/>
                <w:sz w:val="16"/>
                <w:szCs w:val="16"/>
              </w:rPr>
              <w:t>Prime Movers</w:t>
            </w:r>
          </w:p>
        </w:tc>
        <w:tc>
          <w:tcPr>
            <w:tcW w:w="1209" w:type="dxa"/>
            <w:vAlign w:val="center"/>
          </w:tcPr>
          <w:p w:rsidR="00FC0FDF" w:rsidRPr="003900DD" w:rsidRDefault="00FC0FDF" w:rsidP="00FC0FDF">
            <w:pPr>
              <w:jc w:val="center"/>
              <w:rPr>
                <w:rFonts w:ascii="Arial" w:hAnsi="Arial" w:cs="Arial"/>
                <w:color w:val="000000"/>
                <w:sz w:val="16"/>
                <w:szCs w:val="16"/>
              </w:rPr>
            </w:pPr>
          </w:p>
        </w:tc>
        <w:tc>
          <w:tcPr>
            <w:tcW w:w="1402" w:type="dxa"/>
            <w:vAlign w:val="center"/>
          </w:tcPr>
          <w:p w:rsidR="00FC0FDF" w:rsidRPr="003900DD" w:rsidRDefault="00FC0FDF" w:rsidP="00FC0FDF">
            <w:pPr>
              <w:jc w:val="center"/>
              <w:rPr>
                <w:rFonts w:ascii="Arial" w:hAnsi="Arial" w:cs="Arial"/>
                <w:color w:val="000000"/>
                <w:sz w:val="16"/>
                <w:szCs w:val="16"/>
              </w:rPr>
            </w:pPr>
          </w:p>
        </w:tc>
        <w:tc>
          <w:tcPr>
            <w:tcW w:w="1387" w:type="dxa"/>
            <w:vAlign w:val="center"/>
          </w:tcPr>
          <w:p w:rsidR="00FC0FDF" w:rsidRPr="003900DD" w:rsidRDefault="00FC0FDF" w:rsidP="00FC0FDF">
            <w:pPr>
              <w:jc w:val="center"/>
              <w:rPr>
                <w:rFonts w:ascii="Arial" w:hAnsi="Arial" w:cs="Arial"/>
                <w:color w:val="000000"/>
                <w:sz w:val="16"/>
                <w:szCs w:val="16"/>
              </w:rPr>
            </w:pPr>
          </w:p>
        </w:tc>
        <w:tc>
          <w:tcPr>
            <w:tcW w:w="1387" w:type="dxa"/>
            <w:vAlign w:val="center"/>
          </w:tcPr>
          <w:p w:rsidR="00FC0FDF" w:rsidRPr="003900DD" w:rsidRDefault="00FC0FDF" w:rsidP="00FC0FDF">
            <w:pPr>
              <w:jc w:val="center"/>
              <w:rPr>
                <w:rFonts w:ascii="Arial" w:hAnsi="Arial" w:cs="Arial"/>
                <w:color w:val="000000"/>
                <w:sz w:val="16"/>
                <w:szCs w:val="16"/>
              </w:rPr>
            </w:pP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Short combination prime mover</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12</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123</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Multi-combination prime mover</w:t>
            </w:r>
          </w:p>
        </w:tc>
        <w:tc>
          <w:tcPr>
            <w:tcW w:w="1209"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29</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r>
      <w:tr w:rsidR="00FC0FDF" w:rsidRPr="003900DD" w:rsidTr="00A54AF4">
        <w:trPr>
          <w:trHeight w:hRule="exact" w:val="284"/>
          <w:jc w:val="center"/>
        </w:trPr>
        <w:tc>
          <w:tcPr>
            <w:tcW w:w="9639" w:type="dxa"/>
            <w:gridSpan w:val="5"/>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DIVISION 2 – LOAD CARRYING TRAILERS</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b/>
                <w:sz w:val="16"/>
                <w:szCs w:val="16"/>
              </w:rPr>
            </w:pPr>
            <w:r w:rsidRPr="003900DD">
              <w:rPr>
                <w:rFonts w:ascii="Arial" w:hAnsi="Arial" w:cs="Arial"/>
                <w:b/>
                <w:sz w:val="16"/>
                <w:szCs w:val="16"/>
              </w:rPr>
              <w:t>Trailer Type</w:t>
            </w:r>
          </w:p>
        </w:tc>
        <w:tc>
          <w:tcPr>
            <w:tcW w:w="1209"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Single</w:t>
            </w:r>
          </w:p>
        </w:tc>
        <w:tc>
          <w:tcPr>
            <w:tcW w:w="1402"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Tandem group</w:t>
            </w:r>
          </w:p>
        </w:tc>
        <w:tc>
          <w:tcPr>
            <w:tcW w:w="1387"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Tri-axle group</w:t>
            </w:r>
          </w:p>
        </w:tc>
        <w:tc>
          <w:tcPr>
            <w:tcW w:w="1387"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Quad group</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Pig Trailer</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20</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9</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Dog Trailer</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24</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88</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11</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Semi Trailer</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55</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54</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B-double lead trailer and B-triple lead and middle trailers</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11</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0</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Converter dolly or low loader dolly</w:t>
            </w:r>
          </w:p>
        </w:tc>
        <w:tc>
          <w:tcPr>
            <w:tcW w:w="1209"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402"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0</w:t>
            </w:r>
          </w:p>
        </w:tc>
      </w:tr>
      <w:tr w:rsidR="00FC0FDF" w:rsidRPr="003900DD" w:rsidTr="00A54AF4">
        <w:trPr>
          <w:trHeight w:hRule="exact" w:val="284"/>
          <w:jc w:val="center"/>
        </w:trPr>
        <w:tc>
          <w:tcPr>
            <w:tcW w:w="9639" w:type="dxa"/>
            <w:gridSpan w:val="5"/>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DIVISION 3 - BUSES</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b/>
                <w:sz w:val="16"/>
                <w:szCs w:val="16"/>
              </w:rPr>
            </w:pPr>
            <w:r w:rsidRPr="003900DD">
              <w:rPr>
                <w:rFonts w:ascii="Arial" w:hAnsi="Arial" w:cs="Arial"/>
                <w:b/>
                <w:sz w:val="16"/>
                <w:szCs w:val="16"/>
              </w:rPr>
              <w:t>Bus Type</w:t>
            </w:r>
          </w:p>
        </w:tc>
        <w:tc>
          <w:tcPr>
            <w:tcW w:w="1209"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2 axle</w:t>
            </w:r>
          </w:p>
        </w:tc>
        <w:tc>
          <w:tcPr>
            <w:tcW w:w="1402"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3 axle</w:t>
            </w:r>
          </w:p>
        </w:tc>
        <w:tc>
          <w:tcPr>
            <w:tcW w:w="1387" w:type="dxa"/>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4 axle</w:t>
            </w:r>
          </w:p>
        </w:tc>
        <w:tc>
          <w:tcPr>
            <w:tcW w:w="1387" w:type="dxa"/>
            <w:vAlign w:val="center"/>
          </w:tcPr>
          <w:p w:rsidR="00FC0FDF" w:rsidRPr="003900DD" w:rsidRDefault="00FC0FDF" w:rsidP="00FC0FDF">
            <w:pPr>
              <w:jc w:val="center"/>
              <w:rPr>
                <w:rFonts w:ascii="Arial" w:hAnsi="Arial" w:cs="Arial"/>
                <w:sz w:val="16"/>
                <w:szCs w:val="16"/>
              </w:rPr>
            </w:pP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Bus (type 1)</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167</w:t>
            </w:r>
          </w:p>
        </w:tc>
        <w:tc>
          <w:tcPr>
            <w:tcW w:w="1402" w:type="dxa"/>
            <w:vAlign w:val="center"/>
          </w:tcPr>
          <w:p w:rsidR="00FC0FDF" w:rsidRPr="003900DD" w:rsidRDefault="00F34DD4"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34DD4"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Bus (type 2)</w:t>
            </w:r>
          </w:p>
        </w:tc>
        <w:tc>
          <w:tcPr>
            <w:tcW w:w="1209"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394</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41</w:t>
            </w:r>
          </w:p>
        </w:tc>
        <w:tc>
          <w:tcPr>
            <w:tcW w:w="1387" w:type="dxa"/>
            <w:vAlign w:val="center"/>
          </w:tcPr>
          <w:p w:rsidR="00FC0FDF" w:rsidRPr="003900DD" w:rsidRDefault="00F34DD4"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Articulated bus</w:t>
            </w:r>
          </w:p>
        </w:tc>
        <w:tc>
          <w:tcPr>
            <w:tcW w:w="1209" w:type="dxa"/>
            <w:vAlign w:val="center"/>
          </w:tcPr>
          <w:p w:rsidR="00FC0FDF" w:rsidRPr="003900DD" w:rsidRDefault="00F34DD4" w:rsidP="00FC0FDF">
            <w:pPr>
              <w:jc w:val="center"/>
              <w:rPr>
                <w:rFonts w:ascii="Arial" w:hAnsi="Arial" w:cs="Arial"/>
                <w:color w:val="000000"/>
                <w:sz w:val="16"/>
                <w:szCs w:val="16"/>
              </w:rPr>
            </w:pPr>
            <w:r>
              <w:rPr>
                <w:rFonts w:ascii="Arial" w:hAnsi="Arial" w:cs="Arial"/>
                <w:color w:val="000000"/>
                <w:sz w:val="16"/>
                <w:szCs w:val="16"/>
              </w:rPr>
              <w:t>0</w:t>
            </w:r>
          </w:p>
        </w:tc>
        <w:tc>
          <w:tcPr>
            <w:tcW w:w="1402" w:type="dxa"/>
            <w:vAlign w:val="center"/>
          </w:tcPr>
          <w:p w:rsidR="00FC0FDF" w:rsidRPr="003900DD" w:rsidRDefault="00FC0FDF" w:rsidP="00FC0FDF">
            <w:pPr>
              <w:jc w:val="center"/>
              <w:rPr>
                <w:rFonts w:ascii="Arial" w:hAnsi="Arial" w:cs="Arial"/>
                <w:color w:val="000000"/>
                <w:sz w:val="16"/>
                <w:szCs w:val="16"/>
              </w:rPr>
            </w:pPr>
            <w:r w:rsidRPr="003900DD">
              <w:rPr>
                <w:rFonts w:ascii="Arial" w:hAnsi="Arial" w:cs="Arial"/>
                <w:color w:val="000000"/>
                <w:sz w:val="16"/>
                <w:szCs w:val="16"/>
              </w:rPr>
              <w:t>33</w:t>
            </w:r>
          </w:p>
        </w:tc>
        <w:tc>
          <w:tcPr>
            <w:tcW w:w="1387" w:type="dxa"/>
            <w:vAlign w:val="center"/>
          </w:tcPr>
          <w:p w:rsidR="00FC0FDF" w:rsidRPr="003900DD" w:rsidRDefault="00F34DD4" w:rsidP="00FC0FDF">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FC0FDF" w:rsidRPr="003900DD" w:rsidRDefault="00FC0FDF" w:rsidP="00FC0FDF">
            <w:pPr>
              <w:jc w:val="center"/>
              <w:rPr>
                <w:rFonts w:ascii="Arial" w:hAnsi="Arial" w:cs="Arial"/>
                <w:color w:val="000000"/>
                <w:sz w:val="16"/>
                <w:szCs w:val="16"/>
              </w:rPr>
            </w:pPr>
          </w:p>
        </w:tc>
      </w:tr>
      <w:tr w:rsidR="00FC0FDF" w:rsidRPr="003900DD" w:rsidTr="00A54AF4">
        <w:trPr>
          <w:trHeight w:hRule="exact" w:val="284"/>
          <w:jc w:val="center"/>
        </w:trPr>
        <w:tc>
          <w:tcPr>
            <w:tcW w:w="9639" w:type="dxa"/>
            <w:gridSpan w:val="5"/>
            <w:vAlign w:val="center"/>
          </w:tcPr>
          <w:p w:rsidR="00FC0FDF" w:rsidRPr="003900DD" w:rsidRDefault="00FC0FDF" w:rsidP="00FC0FDF">
            <w:pPr>
              <w:jc w:val="center"/>
              <w:rPr>
                <w:rFonts w:ascii="Arial" w:hAnsi="Arial" w:cs="Arial"/>
                <w:b/>
                <w:sz w:val="16"/>
                <w:szCs w:val="16"/>
              </w:rPr>
            </w:pPr>
            <w:r w:rsidRPr="003900DD">
              <w:rPr>
                <w:rFonts w:ascii="Arial" w:hAnsi="Arial" w:cs="Arial"/>
                <w:b/>
                <w:sz w:val="16"/>
                <w:szCs w:val="16"/>
              </w:rPr>
              <w:t>DIVISION 4 – SPECIAL PURPOSE VEHICLES</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Special purpose vehicle (type P)</w:t>
            </w:r>
          </w:p>
        </w:tc>
        <w:tc>
          <w:tcPr>
            <w:tcW w:w="5385" w:type="dxa"/>
            <w:gridSpan w:val="4"/>
            <w:vAlign w:val="center"/>
          </w:tcPr>
          <w:p w:rsidR="00FC0FDF" w:rsidRPr="003900DD" w:rsidRDefault="00FC0FDF" w:rsidP="00FC0FDF">
            <w:pPr>
              <w:rPr>
                <w:rFonts w:ascii="Arial" w:hAnsi="Arial" w:cs="Arial"/>
                <w:color w:val="000000"/>
                <w:sz w:val="16"/>
                <w:szCs w:val="16"/>
              </w:rPr>
            </w:pPr>
            <w:r w:rsidRPr="003900DD">
              <w:rPr>
                <w:rFonts w:ascii="Arial" w:hAnsi="Arial" w:cs="Arial"/>
                <w:color w:val="000000"/>
                <w:sz w:val="16"/>
                <w:szCs w:val="16"/>
              </w:rPr>
              <w:t>141</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Special purpose vehicle (type T)</w:t>
            </w:r>
          </w:p>
        </w:tc>
        <w:tc>
          <w:tcPr>
            <w:tcW w:w="5385" w:type="dxa"/>
            <w:gridSpan w:val="4"/>
            <w:vAlign w:val="center"/>
          </w:tcPr>
          <w:p w:rsidR="00FC0FDF" w:rsidRPr="003900DD" w:rsidRDefault="00FC0FDF" w:rsidP="00FC0FDF">
            <w:pPr>
              <w:rPr>
                <w:rFonts w:ascii="Arial" w:hAnsi="Arial" w:cs="Arial"/>
                <w:color w:val="000000"/>
                <w:sz w:val="16"/>
                <w:szCs w:val="16"/>
              </w:rPr>
            </w:pPr>
            <w:r w:rsidRPr="003900DD">
              <w:rPr>
                <w:rFonts w:ascii="Arial" w:hAnsi="Arial" w:cs="Arial"/>
                <w:color w:val="000000"/>
                <w:sz w:val="16"/>
                <w:szCs w:val="16"/>
              </w:rPr>
              <w:t>81</w:t>
            </w:r>
          </w:p>
        </w:tc>
      </w:tr>
      <w:tr w:rsidR="00FC0FDF" w:rsidRPr="003900DD" w:rsidTr="00A54AF4">
        <w:trPr>
          <w:trHeight w:hRule="exact" w:val="284"/>
          <w:jc w:val="center"/>
        </w:trPr>
        <w:tc>
          <w:tcPr>
            <w:tcW w:w="4254" w:type="dxa"/>
            <w:vAlign w:val="center"/>
          </w:tcPr>
          <w:p w:rsidR="00FC0FDF" w:rsidRPr="003900DD" w:rsidRDefault="00FC0FDF" w:rsidP="00FC0FDF">
            <w:pPr>
              <w:rPr>
                <w:rFonts w:ascii="Arial" w:hAnsi="Arial" w:cs="Arial"/>
                <w:sz w:val="16"/>
                <w:szCs w:val="16"/>
              </w:rPr>
            </w:pPr>
            <w:r w:rsidRPr="003900DD">
              <w:rPr>
                <w:rFonts w:ascii="Arial" w:hAnsi="Arial" w:cs="Arial"/>
                <w:sz w:val="16"/>
                <w:szCs w:val="16"/>
              </w:rPr>
              <w:t>Special purpose vehicle (type O)</w:t>
            </w:r>
          </w:p>
        </w:tc>
        <w:tc>
          <w:tcPr>
            <w:tcW w:w="5385" w:type="dxa"/>
            <w:gridSpan w:val="4"/>
            <w:vAlign w:val="center"/>
          </w:tcPr>
          <w:p w:rsidR="00FC0FDF" w:rsidRPr="003900DD" w:rsidRDefault="00FC0FDF" w:rsidP="00FC0FDF">
            <w:pPr>
              <w:rPr>
                <w:rFonts w:ascii="Arial" w:hAnsi="Arial" w:cs="Arial"/>
                <w:color w:val="000000"/>
                <w:sz w:val="16"/>
                <w:szCs w:val="16"/>
              </w:rPr>
            </w:pPr>
            <w:r w:rsidRPr="003900DD">
              <w:rPr>
                <w:rFonts w:ascii="Arial" w:hAnsi="Arial" w:cs="Arial"/>
                <w:color w:val="000000"/>
                <w:sz w:val="16"/>
                <w:szCs w:val="16"/>
              </w:rPr>
              <w:t>43</w:t>
            </w:r>
          </w:p>
        </w:tc>
      </w:tr>
    </w:tbl>
    <w:p w:rsidR="00FC0FDF" w:rsidRDefault="00FC0FDF" w:rsidP="00FC0FDF">
      <w:pPr>
        <w:pStyle w:val="BodyText2"/>
        <w:spacing w:line="269" w:lineRule="auto"/>
        <w:rPr>
          <w:b w:val="0"/>
          <w:color w:val="000000" w:themeColor="text1"/>
          <w:sz w:val="20"/>
        </w:rPr>
      </w:pPr>
    </w:p>
    <w:p w:rsidR="00FC0FDF" w:rsidRDefault="00FC0FDF" w:rsidP="00FC0FDF">
      <w:pPr>
        <w:pStyle w:val="BodyText2"/>
        <w:spacing w:line="269" w:lineRule="auto"/>
        <w:rPr>
          <w:b w:val="0"/>
          <w:color w:val="000000" w:themeColor="text1"/>
          <w:sz w:val="20"/>
        </w:rPr>
      </w:pPr>
      <w:r>
        <w:rPr>
          <w:b w:val="0"/>
          <w:bCs w:val="0"/>
          <w:sz w:val="20"/>
        </w:rPr>
        <w:t xml:space="preserve">Using the above registered heavy vehicle population data, the estimated revenue using the new NTC charges noted in </w:t>
      </w:r>
      <w:r w:rsidRPr="003900DD">
        <w:rPr>
          <w:b w:val="0"/>
          <w:sz w:val="20"/>
        </w:rPr>
        <w:t>Appendix</w:t>
      </w:r>
      <w:r>
        <w:rPr>
          <w:b w:val="0"/>
          <w:bCs w:val="0"/>
          <w:sz w:val="20"/>
        </w:rPr>
        <w:t xml:space="preserve"> B is $3m. According to the NTC, the total amount required to be recovered by ACT to recover the expenditure attributable to heavy vehicles was $4m. This means, the ACT government </w:t>
      </w:r>
      <w:r w:rsidR="00041C5D">
        <w:rPr>
          <w:b w:val="0"/>
          <w:bCs w:val="0"/>
          <w:sz w:val="20"/>
        </w:rPr>
        <w:t>would,</w:t>
      </w:r>
      <w:r>
        <w:rPr>
          <w:b w:val="0"/>
          <w:bCs w:val="0"/>
          <w:sz w:val="20"/>
        </w:rPr>
        <w:t xml:space="preserve"> in effect, under-recover by $0.8m</w:t>
      </w:r>
      <w:r w:rsidR="00041C5D">
        <w:rPr>
          <w:b w:val="0"/>
          <w:bCs w:val="0"/>
          <w:sz w:val="20"/>
        </w:rPr>
        <w:t xml:space="preserve"> if it applied the NTC determined charges without change</w:t>
      </w:r>
      <w:r>
        <w:rPr>
          <w:b w:val="0"/>
          <w:bCs w:val="0"/>
          <w:sz w:val="20"/>
        </w:rPr>
        <w:t>.</w:t>
      </w:r>
      <w:r w:rsidR="00041C5D">
        <w:rPr>
          <w:b w:val="0"/>
          <w:bCs w:val="0"/>
          <w:sz w:val="20"/>
        </w:rPr>
        <w:t xml:space="preserve"> Under-recovery is unique to the ACT.</w:t>
      </w:r>
    </w:p>
    <w:p w:rsidR="00FC0FDF" w:rsidRDefault="00FC0FDF" w:rsidP="00FC0FDF">
      <w:pPr>
        <w:pStyle w:val="BodyText2"/>
        <w:spacing w:line="269" w:lineRule="auto"/>
        <w:rPr>
          <w:b w:val="0"/>
          <w:color w:val="000000" w:themeColor="text1"/>
          <w:sz w:val="20"/>
        </w:rPr>
      </w:pPr>
    </w:p>
    <w:p w:rsidR="00FC0FDF" w:rsidRPr="00A54AF4" w:rsidRDefault="00FC0FDF" w:rsidP="00A54AF4">
      <w:pPr>
        <w:pStyle w:val="BodyText2"/>
        <w:spacing w:line="269" w:lineRule="auto"/>
        <w:rPr>
          <w:b w:val="0"/>
          <w:color w:val="000000" w:themeColor="text1"/>
          <w:sz w:val="20"/>
        </w:rPr>
      </w:pPr>
      <w:r w:rsidRPr="00A54AF4">
        <w:rPr>
          <w:b w:val="0"/>
          <w:color w:val="000000" w:themeColor="text1"/>
          <w:sz w:val="20"/>
        </w:rPr>
        <w:br w:type="page"/>
      </w:r>
    </w:p>
    <w:p w:rsidR="007C3F49" w:rsidRPr="009A3853" w:rsidRDefault="005F4A85" w:rsidP="00FC0FDF">
      <w:pPr>
        <w:pStyle w:val="ATAHeading2"/>
        <w:ind w:left="851" w:hanging="851"/>
      </w:pPr>
      <w:bookmarkStart w:id="4" w:name="_Toc329069476"/>
      <w:r>
        <w:lastRenderedPageBreak/>
        <w:t>New South Wales</w:t>
      </w:r>
      <w:bookmarkEnd w:id="4"/>
    </w:p>
    <w:p w:rsidR="007C3F49" w:rsidRDefault="005F4A85" w:rsidP="00FF2807">
      <w:pPr>
        <w:pStyle w:val="BodyText2"/>
        <w:spacing w:line="269" w:lineRule="auto"/>
        <w:rPr>
          <w:b w:val="0"/>
          <w:color w:val="000000" w:themeColor="text1"/>
          <w:sz w:val="20"/>
        </w:rPr>
      </w:pPr>
      <w:r>
        <w:rPr>
          <w:b w:val="0"/>
          <w:color w:val="000000" w:themeColor="text1"/>
          <w:sz w:val="20"/>
        </w:rPr>
        <w:t>Formal correspondence was mailed to Roads and Maritime Services by Australia Post on 31 January 2012. A cheque of $30 was required to be paid for the request.</w:t>
      </w:r>
    </w:p>
    <w:p w:rsidR="005F4A85" w:rsidRDefault="005F4A85" w:rsidP="00FF2807">
      <w:pPr>
        <w:pStyle w:val="BodyText2"/>
        <w:spacing w:line="269" w:lineRule="auto"/>
        <w:rPr>
          <w:b w:val="0"/>
          <w:color w:val="000000" w:themeColor="text1"/>
          <w:sz w:val="20"/>
        </w:rPr>
      </w:pPr>
    </w:p>
    <w:p w:rsidR="005F4A85" w:rsidRPr="005F4A85" w:rsidRDefault="005F4A85" w:rsidP="00FF2807">
      <w:pPr>
        <w:pStyle w:val="BodyText2"/>
        <w:spacing w:line="269" w:lineRule="auto"/>
        <w:rPr>
          <w:b w:val="0"/>
          <w:color w:val="000000" w:themeColor="text1"/>
          <w:sz w:val="20"/>
        </w:rPr>
      </w:pPr>
      <w:r>
        <w:rPr>
          <w:b w:val="0"/>
          <w:color w:val="000000" w:themeColor="text1"/>
          <w:sz w:val="20"/>
        </w:rPr>
        <w:t xml:space="preserve">The information as requested was received on 23 February 2012. A copy of the correspondence received is attached under Appendix </w:t>
      </w:r>
      <w:r w:rsidR="00157C45">
        <w:rPr>
          <w:b w:val="0"/>
          <w:color w:val="000000" w:themeColor="text1"/>
          <w:sz w:val="20"/>
        </w:rPr>
        <w:t>D</w:t>
      </w:r>
      <w:r>
        <w:rPr>
          <w:b w:val="0"/>
          <w:color w:val="000000" w:themeColor="text1"/>
          <w:sz w:val="20"/>
        </w:rPr>
        <w:t>.</w:t>
      </w:r>
    </w:p>
    <w:p w:rsidR="007C3F49" w:rsidRDefault="007C3F49" w:rsidP="00FF2807">
      <w:pPr>
        <w:pStyle w:val="BodyText2"/>
        <w:spacing w:line="269" w:lineRule="auto"/>
        <w:rPr>
          <w:b w:val="0"/>
          <w:color w:val="000000" w:themeColor="text1"/>
          <w:sz w:val="20"/>
        </w:rPr>
      </w:pPr>
    </w:p>
    <w:p w:rsidR="00FA4E1B" w:rsidRPr="00D552F3" w:rsidRDefault="00FE2551" w:rsidP="00FA4E1B">
      <w:pPr>
        <w:pStyle w:val="BodyText2"/>
        <w:spacing w:line="269" w:lineRule="auto"/>
        <w:rPr>
          <w:b w:val="0"/>
          <w:color w:val="000000" w:themeColor="text1"/>
          <w:sz w:val="20"/>
        </w:rPr>
      </w:pPr>
      <w:r>
        <w:rPr>
          <w:b w:val="0"/>
          <w:color w:val="000000" w:themeColor="text1"/>
          <w:sz w:val="20"/>
        </w:rPr>
        <w:t>The</w:t>
      </w:r>
      <w:r w:rsidR="00630A37">
        <w:rPr>
          <w:b w:val="0"/>
          <w:color w:val="000000" w:themeColor="text1"/>
          <w:sz w:val="20"/>
        </w:rPr>
        <w:t xml:space="preserve"> information provided by RMS was involved. Further consultation and communication was undertaken with Mr Wayne </w:t>
      </w:r>
      <w:proofErr w:type="spellStart"/>
      <w:r w:rsidR="00630A37">
        <w:rPr>
          <w:b w:val="0"/>
          <w:color w:val="000000" w:themeColor="text1"/>
          <w:sz w:val="20"/>
        </w:rPr>
        <w:t>Kosh</w:t>
      </w:r>
      <w:proofErr w:type="spellEnd"/>
      <w:r w:rsidR="00630A37">
        <w:rPr>
          <w:b w:val="0"/>
          <w:color w:val="000000" w:themeColor="text1"/>
          <w:sz w:val="20"/>
        </w:rPr>
        <w:t xml:space="preserve"> by telephone and email to ensure the data was interpreted correctly.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FE2551" w:rsidRDefault="00FE2551" w:rsidP="00FF2807">
      <w:pPr>
        <w:pStyle w:val="BodyText2"/>
        <w:spacing w:line="269" w:lineRule="auto"/>
        <w:rPr>
          <w:b w:val="0"/>
          <w:color w:val="000000" w:themeColor="text1"/>
          <w:sz w:val="20"/>
        </w:rPr>
      </w:pPr>
    </w:p>
    <w:p w:rsidR="00FE2551" w:rsidRDefault="00FE2551" w:rsidP="00FE2551">
      <w:pPr>
        <w:pStyle w:val="BodyText2"/>
        <w:numPr>
          <w:ilvl w:val="0"/>
          <w:numId w:val="18"/>
        </w:numPr>
        <w:spacing w:line="269" w:lineRule="auto"/>
        <w:ind w:left="993" w:hanging="993"/>
        <w:rPr>
          <w:color w:val="000000" w:themeColor="text1"/>
          <w:sz w:val="20"/>
        </w:rPr>
      </w:pPr>
      <w:r>
        <w:rPr>
          <w:color w:val="000000" w:themeColor="text1"/>
          <w:sz w:val="20"/>
        </w:rPr>
        <w:t>NSW – total registered heavy vehicle population</w:t>
      </w:r>
    </w:p>
    <w:p w:rsidR="00AA7F85" w:rsidRPr="00AA7F85" w:rsidRDefault="00AA7F85" w:rsidP="00AA7F85">
      <w:pPr>
        <w:pStyle w:val="BodyText2"/>
        <w:spacing w:line="269" w:lineRule="auto"/>
        <w:rPr>
          <w:b w:val="0"/>
          <w:color w:val="000000" w:themeColor="text1"/>
          <w:sz w:val="20"/>
        </w:rPr>
      </w:pPr>
    </w:p>
    <w:tbl>
      <w:tblPr>
        <w:tblStyle w:val="TableGrid"/>
        <w:tblW w:w="9639" w:type="dxa"/>
        <w:jc w:val="center"/>
        <w:tblLook w:val="04A0"/>
      </w:tblPr>
      <w:tblGrid>
        <w:gridCol w:w="4254"/>
        <w:gridCol w:w="1235"/>
        <w:gridCol w:w="1386"/>
        <w:gridCol w:w="1383"/>
        <w:gridCol w:w="1381"/>
      </w:tblGrid>
      <w:tr w:rsidR="00855421" w:rsidRPr="00A54AF4" w:rsidTr="00A54AF4">
        <w:trPr>
          <w:trHeight w:hRule="exact" w:val="284"/>
          <w:jc w:val="center"/>
        </w:trPr>
        <w:tc>
          <w:tcPr>
            <w:tcW w:w="9639" w:type="dxa"/>
            <w:gridSpan w:val="5"/>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DIVISION 1 – LOAD CARRYING VEHICLES</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b/>
                <w:sz w:val="16"/>
                <w:szCs w:val="16"/>
              </w:rPr>
            </w:pPr>
            <w:r w:rsidRPr="00A54AF4">
              <w:rPr>
                <w:rFonts w:ascii="Arial" w:hAnsi="Arial" w:cs="Arial"/>
                <w:b/>
                <w:sz w:val="16"/>
                <w:szCs w:val="16"/>
              </w:rPr>
              <w:t>Vehicle Type</w:t>
            </w:r>
          </w:p>
        </w:tc>
        <w:tc>
          <w:tcPr>
            <w:tcW w:w="1235"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2 axle</w:t>
            </w:r>
          </w:p>
        </w:tc>
        <w:tc>
          <w:tcPr>
            <w:tcW w:w="1386"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3 axle</w:t>
            </w:r>
          </w:p>
        </w:tc>
        <w:tc>
          <w:tcPr>
            <w:tcW w:w="1383"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4 axle</w:t>
            </w:r>
          </w:p>
        </w:tc>
        <w:tc>
          <w:tcPr>
            <w:tcW w:w="1381"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5 axle</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b/>
                <w:sz w:val="16"/>
                <w:szCs w:val="16"/>
              </w:rPr>
            </w:pPr>
            <w:r w:rsidRPr="00A54AF4">
              <w:rPr>
                <w:rFonts w:ascii="Arial" w:hAnsi="Arial" w:cs="Arial"/>
                <w:b/>
                <w:sz w:val="16"/>
                <w:szCs w:val="16"/>
              </w:rPr>
              <w:t>Trucks</w:t>
            </w:r>
          </w:p>
        </w:tc>
        <w:tc>
          <w:tcPr>
            <w:tcW w:w="1235" w:type="dxa"/>
            <w:vAlign w:val="center"/>
          </w:tcPr>
          <w:p w:rsidR="00855421" w:rsidRPr="00A54AF4" w:rsidRDefault="00855421" w:rsidP="00855421">
            <w:pPr>
              <w:jc w:val="center"/>
              <w:rPr>
                <w:rFonts w:ascii="Arial" w:hAnsi="Arial" w:cs="Arial"/>
                <w:sz w:val="16"/>
                <w:szCs w:val="16"/>
              </w:rPr>
            </w:pPr>
          </w:p>
        </w:tc>
        <w:tc>
          <w:tcPr>
            <w:tcW w:w="1386" w:type="dxa"/>
            <w:vAlign w:val="center"/>
          </w:tcPr>
          <w:p w:rsidR="00855421" w:rsidRPr="00A54AF4" w:rsidRDefault="00855421" w:rsidP="00855421">
            <w:pPr>
              <w:jc w:val="center"/>
              <w:rPr>
                <w:rFonts w:ascii="Arial" w:hAnsi="Arial" w:cs="Arial"/>
                <w:sz w:val="16"/>
                <w:szCs w:val="16"/>
              </w:rPr>
            </w:pPr>
          </w:p>
        </w:tc>
        <w:tc>
          <w:tcPr>
            <w:tcW w:w="1383" w:type="dxa"/>
            <w:vAlign w:val="center"/>
          </w:tcPr>
          <w:p w:rsidR="00855421" w:rsidRPr="00A54AF4" w:rsidRDefault="00855421" w:rsidP="00855421">
            <w:pPr>
              <w:jc w:val="center"/>
              <w:rPr>
                <w:rFonts w:ascii="Arial" w:hAnsi="Arial" w:cs="Arial"/>
                <w:sz w:val="16"/>
                <w:szCs w:val="16"/>
              </w:rPr>
            </w:pPr>
          </w:p>
        </w:tc>
        <w:tc>
          <w:tcPr>
            <w:tcW w:w="1381" w:type="dxa"/>
            <w:vAlign w:val="center"/>
          </w:tcPr>
          <w:p w:rsidR="00855421" w:rsidRPr="00A54AF4" w:rsidRDefault="00855421" w:rsidP="00855421">
            <w:pPr>
              <w:jc w:val="center"/>
              <w:rPr>
                <w:rFonts w:ascii="Arial" w:hAnsi="Arial" w:cs="Arial"/>
                <w:sz w:val="16"/>
                <w:szCs w:val="16"/>
              </w:rPr>
            </w:pP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Truck (type 1)</w:t>
            </w:r>
          </w:p>
        </w:tc>
        <w:tc>
          <w:tcPr>
            <w:tcW w:w="1235"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46</w:t>
            </w:r>
            <w:r w:rsidR="00072901" w:rsidRPr="00A54AF4">
              <w:rPr>
                <w:rFonts w:ascii="Arial" w:hAnsi="Arial" w:cs="Arial"/>
                <w:sz w:val="16"/>
                <w:szCs w:val="16"/>
              </w:rPr>
              <w:t>,</w:t>
            </w:r>
            <w:r w:rsidRPr="00A54AF4">
              <w:rPr>
                <w:rFonts w:ascii="Arial" w:hAnsi="Arial" w:cs="Arial"/>
                <w:sz w:val="16"/>
                <w:szCs w:val="16"/>
              </w:rPr>
              <w:t>6</w:t>
            </w:r>
            <w:r w:rsidR="00187FF1" w:rsidRPr="00A54AF4">
              <w:rPr>
                <w:rFonts w:ascii="Arial" w:hAnsi="Arial" w:cs="Arial"/>
                <w:sz w:val="16"/>
                <w:szCs w:val="16"/>
              </w:rPr>
              <w:t>62</w:t>
            </w:r>
          </w:p>
        </w:tc>
        <w:tc>
          <w:tcPr>
            <w:tcW w:w="1386"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40</w:t>
            </w:r>
            <w:r w:rsidR="00187FF1" w:rsidRPr="00A54AF4">
              <w:rPr>
                <w:rFonts w:ascii="Arial" w:hAnsi="Arial" w:cs="Arial"/>
                <w:sz w:val="16"/>
                <w:szCs w:val="16"/>
              </w:rPr>
              <w:t>8</w:t>
            </w:r>
          </w:p>
        </w:tc>
        <w:tc>
          <w:tcPr>
            <w:tcW w:w="1383"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5</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Truck (type 2)</w:t>
            </w:r>
          </w:p>
        </w:tc>
        <w:tc>
          <w:tcPr>
            <w:tcW w:w="1235"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13</w:t>
            </w:r>
            <w:r w:rsidR="00072901" w:rsidRPr="00A54AF4">
              <w:rPr>
                <w:rFonts w:ascii="Arial" w:hAnsi="Arial" w:cs="Arial"/>
                <w:sz w:val="16"/>
                <w:szCs w:val="16"/>
              </w:rPr>
              <w:t>,</w:t>
            </w:r>
            <w:r w:rsidRPr="00A54AF4">
              <w:rPr>
                <w:rFonts w:ascii="Arial" w:hAnsi="Arial" w:cs="Arial"/>
                <w:sz w:val="16"/>
                <w:szCs w:val="16"/>
              </w:rPr>
              <w:t>3</w:t>
            </w:r>
            <w:r w:rsidR="00187FF1" w:rsidRPr="00A54AF4">
              <w:rPr>
                <w:rFonts w:ascii="Arial" w:hAnsi="Arial" w:cs="Arial"/>
                <w:sz w:val="16"/>
                <w:szCs w:val="16"/>
              </w:rPr>
              <w:t>49</w:t>
            </w:r>
          </w:p>
        </w:tc>
        <w:tc>
          <w:tcPr>
            <w:tcW w:w="1386"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12</w:t>
            </w:r>
            <w:r w:rsidR="00072901" w:rsidRPr="00A54AF4">
              <w:rPr>
                <w:rFonts w:ascii="Arial" w:hAnsi="Arial" w:cs="Arial"/>
                <w:sz w:val="16"/>
                <w:szCs w:val="16"/>
              </w:rPr>
              <w:t>,</w:t>
            </w:r>
            <w:r w:rsidRPr="00A54AF4">
              <w:rPr>
                <w:rFonts w:ascii="Arial" w:hAnsi="Arial" w:cs="Arial"/>
                <w:sz w:val="16"/>
                <w:szCs w:val="16"/>
              </w:rPr>
              <w:t>507</w:t>
            </w:r>
          </w:p>
        </w:tc>
        <w:tc>
          <w:tcPr>
            <w:tcW w:w="1383"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2</w:t>
            </w:r>
            <w:r w:rsidR="00072901" w:rsidRPr="00A54AF4">
              <w:rPr>
                <w:rFonts w:ascii="Arial" w:hAnsi="Arial" w:cs="Arial"/>
                <w:sz w:val="16"/>
                <w:szCs w:val="16"/>
              </w:rPr>
              <w:t>,</w:t>
            </w:r>
            <w:r w:rsidR="00187FF1" w:rsidRPr="00A54AF4">
              <w:rPr>
                <w:rFonts w:ascii="Arial" w:hAnsi="Arial" w:cs="Arial"/>
                <w:sz w:val="16"/>
                <w:szCs w:val="16"/>
              </w:rPr>
              <w:t>602</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Short combination truck</w:t>
            </w:r>
          </w:p>
        </w:tc>
        <w:tc>
          <w:tcPr>
            <w:tcW w:w="1235"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2</w:t>
            </w:r>
            <w:r w:rsidR="00072901" w:rsidRPr="00A54AF4">
              <w:rPr>
                <w:rFonts w:ascii="Arial" w:hAnsi="Arial" w:cs="Arial"/>
                <w:sz w:val="16"/>
                <w:szCs w:val="16"/>
              </w:rPr>
              <w:t>,</w:t>
            </w:r>
            <w:r w:rsidR="00187FF1" w:rsidRPr="00A54AF4">
              <w:rPr>
                <w:rFonts w:ascii="Arial" w:hAnsi="Arial" w:cs="Arial"/>
                <w:sz w:val="16"/>
                <w:szCs w:val="16"/>
              </w:rPr>
              <w:t>600</w:t>
            </w:r>
          </w:p>
        </w:tc>
        <w:tc>
          <w:tcPr>
            <w:tcW w:w="1386"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3</w:t>
            </w:r>
            <w:r w:rsidR="00072901" w:rsidRPr="00A54AF4">
              <w:rPr>
                <w:rFonts w:ascii="Arial" w:hAnsi="Arial" w:cs="Arial"/>
                <w:sz w:val="16"/>
                <w:szCs w:val="16"/>
              </w:rPr>
              <w:t>,</w:t>
            </w:r>
            <w:r w:rsidRPr="00A54AF4">
              <w:rPr>
                <w:rFonts w:ascii="Arial" w:hAnsi="Arial" w:cs="Arial"/>
                <w:sz w:val="16"/>
                <w:szCs w:val="16"/>
              </w:rPr>
              <w:t>842</w:t>
            </w:r>
          </w:p>
        </w:tc>
        <w:tc>
          <w:tcPr>
            <w:tcW w:w="1383"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488</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Medium combination truck</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20</w:t>
            </w:r>
          </w:p>
        </w:tc>
        <w:tc>
          <w:tcPr>
            <w:tcW w:w="1386"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2</w:t>
            </w:r>
            <w:r w:rsidR="00072901" w:rsidRPr="00A54AF4">
              <w:rPr>
                <w:rFonts w:ascii="Arial" w:hAnsi="Arial" w:cs="Arial"/>
                <w:sz w:val="16"/>
                <w:szCs w:val="16"/>
              </w:rPr>
              <w:t>,</w:t>
            </w:r>
            <w:r w:rsidRPr="00A54AF4">
              <w:rPr>
                <w:rFonts w:ascii="Arial" w:hAnsi="Arial" w:cs="Arial"/>
                <w:sz w:val="16"/>
                <w:szCs w:val="16"/>
              </w:rPr>
              <w:t>9</w:t>
            </w:r>
            <w:r w:rsidR="00187FF1" w:rsidRPr="00A54AF4">
              <w:rPr>
                <w:rFonts w:ascii="Arial" w:hAnsi="Arial" w:cs="Arial"/>
                <w:sz w:val="16"/>
                <w:szCs w:val="16"/>
              </w:rPr>
              <w:t>87</w:t>
            </w:r>
          </w:p>
        </w:tc>
        <w:tc>
          <w:tcPr>
            <w:tcW w:w="1383"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2</w:t>
            </w:r>
            <w:r w:rsidR="00187FF1" w:rsidRPr="00A54AF4">
              <w:rPr>
                <w:rFonts w:ascii="Arial" w:hAnsi="Arial" w:cs="Arial"/>
                <w:sz w:val="16"/>
                <w:szCs w:val="16"/>
              </w:rPr>
              <w:t>80</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Long combination truck</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0</w:t>
            </w:r>
          </w:p>
        </w:tc>
        <w:tc>
          <w:tcPr>
            <w:tcW w:w="1386"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8</w:t>
            </w:r>
          </w:p>
        </w:tc>
        <w:tc>
          <w:tcPr>
            <w:tcW w:w="1383"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4</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b/>
                <w:sz w:val="16"/>
                <w:szCs w:val="16"/>
              </w:rPr>
            </w:pPr>
            <w:r w:rsidRPr="00A54AF4">
              <w:rPr>
                <w:rFonts w:ascii="Arial" w:hAnsi="Arial" w:cs="Arial"/>
                <w:b/>
                <w:sz w:val="16"/>
                <w:szCs w:val="16"/>
              </w:rPr>
              <w:t>Prime Movers</w:t>
            </w:r>
          </w:p>
        </w:tc>
        <w:tc>
          <w:tcPr>
            <w:tcW w:w="1235" w:type="dxa"/>
            <w:vAlign w:val="center"/>
          </w:tcPr>
          <w:p w:rsidR="00855421" w:rsidRPr="00A54AF4" w:rsidRDefault="00855421" w:rsidP="00855421">
            <w:pPr>
              <w:jc w:val="center"/>
              <w:rPr>
                <w:rFonts w:ascii="Arial" w:hAnsi="Arial" w:cs="Arial"/>
                <w:sz w:val="16"/>
                <w:szCs w:val="16"/>
              </w:rPr>
            </w:pPr>
          </w:p>
        </w:tc>
        <w:tc>
          <w:tcPr>
            <w:tcW w:w="1386" w:type="dxa"/>
            <w:vAlign w:val="center"/>
          </w:tcPr>
          <w:p w:rsidR="00855421" w:rsidRPr="00A54AF4" w:rsidRDefault="00855421" w:rsidP="00855421">
            <w:pPr>
              <w:jc w:val="center"/>
              <w:rPr>
                <w:rFonts w:ascii="Arial" w:hAnsi="Arial" w:cs="Arial"/>
                <w:sz w:val="16"/>
                <w:szCs w:val="16"/>
              </w:rPr>
            </w:pPr>
          </w:p>
        </w:tc>
        <w:tc>
          <w:tcPr>
            <w:tcW w:w="1383" w:type="dxa"/>
            <w:vAlign w:val="center"/>
          </w:tcPr>
          <w:p w:rsidR="00855421" w:rsidRPr="00A54AF4" w:rsidRDefault="00855421" w:rsidP="00855421">
            <w:pPr>
              <w:jc w:val="center"/>
              <w:rPr>
                <w:rFonts w:ascii="Arial" w:hAnsi="Arial" w:cs="Arial"/>
                <w:sz w:val="16"/>
                <w:szCs w:val="16"/>
              </w:rPr>
            </w:pPr>
          </w:p>
        </w:tc>
        <w:tc>
          <w:tcPr>
            <w:tcW w:w="1381" w:type="dxa"/>
            <w:vAlign w:val="center"/>
          </w:tcPr>
          <w:p w:rsidR="00855421" w:rsidRPr="00A54AF4" w:rsidRDefault="00855421" w:rsidP="00855421">
            <w:pPr>
              <w:jc w:val="center"/>
              <w:rPr>
                <w:rFonts w:ascii="Arial" w:hAnsi="Arial" w:cs="Arial"/>
                <w:sz w:val="16"/>
                <w:szCs w:val="16"/>
              </w:rPr>
            </w:pP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Short combination prime mover</w:t>
            </w:r>
          </w:p>
        </w:tc>
        <w:tc>
          <w:tcPr>
            <w:tcW w:w="1235"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1</w:t>
            </w:r>
            <w:r w:rsidR="00072901" w:rsidRPr="00A54AF4">
              <w:rPr>
                <w:rFonts w:ascii="Arial" w:hAnsi="Arial" w:cs="Arial"/>
                <w:sz w:val="16"/>
                <w:szCs w:val="16"/>
              </w:rPr>
              <w:t>,</w:t>
            </w:r>
            <w:r w:rsidRPr="00A54AF4">
              <w:rPr>
                <w:rFonts w:ascii="Arial" w:hAnsi="Arial" w:cs="Arial"/>
                <w:sz w:val="16"/>
                <w:szCs w:val="16"/>
              </w:rPr>
              <w:t>0</w:t>
            </w:r>
            <w:r w:rsidR="00187FF1" w:rsidRPr="00A54AF4">
              <w:rPr>
                <w:rFonts w:ascii="Arial" w:hAnsi="Arial" w:cs="Arial"/>
                <w:sz w:val="16"/>
                <w:szCs w:val="16"/>
              </w:rPr>
              <w:t>98</w:t>
            </w:r>
          </w:p>
        </w:tc>
        <w:tc>
          <w:tcPr>
            <w:tcW w:w="1386"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11</w:t>
            </w:r>
            <w:r w:rsidR="00072901" w:rsidRPr="00A54AF4">
              <w:rPr>
                <w:rFonts w:ascii="Arial" w:hAnsi="Arial" w:cs="Arial"/>
                <w:sz w:val="16"/>
                <w:szCs w:val="16"/>
              </w:rPr>
              <w:t>,</w:t>
            </w:r>
            <w:r w:rsidRPr="00A54AF4">
              <w:rPr>
                <w:rFonts w:ascii="Arial" w:hAnsi="Arial" w:cs="Arial"/>
                <w:sz w:val="16"/>
                <w:szCs w:val="16"/>
              </w:rPr>
              <w:t>886</w:t>
            </w:r>
          </w:p>
        </w:tc>
        <w:tc>
          <w:tcPr>
            <w:tcW w:w="1383"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20</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Multi-combination prime mover</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2</w:t>
            </w:r>
            <w:r w:rsidR="00187FF1" w:rsidRPr="00A54AF4">
              <w:rPr>
                <w:rFonts w:ascii="Arial" w:hAnsi="Arial" w:cs="Arial"/>
                <w:sz w:val="16"/>
                <w:szCs w:val="16"/>
              </w:rPr>
              <w:t>6</w:t>
            </w:r>
          </w:p>
        </w:tc>
        <w:tc>
          <w:tcPr>
            <w:tcW w:w="1386"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5</w:t>
            </w:r>
            <w:r w:rsidR="00072901" w:rsidRPr="00A54AF4">
              <w:rPr>
                <w:rFonts w:ascii="Arial" w:hAnsi="Arial" w:cs="Arial"/>
                <w:sz w:val="16"/>
                <w:szCs w:val="16"/>
              </w:rPr>
              <w:t>,</w:t>
            </w:r>
            <w:r w:rsidRPr="00A54AF4">
              <w:rPr>
                <w:rFonts w:ascii="Arial" w:hAnsi="Arial" w:cs="Arial"/>
                <w:sz w:val="16"/>
                <w:szCs w:val="16"/>
              </w:rPr>
              <w:t>761</w:t>
            </w:r>
          </w:p>
        </w:tc>
        <w:tc>
          <w:tcPr>
            <w:tcW w:w="1383"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5</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0</w:t>
            </w:r>
          </w:p>
        </w:tc>
      </w:tr>
      <w:tr w:rsidR="00855421" w:rsidRPr="00A54AF4" w:rsidTr="00A54AF4">
        <w:trPr>
          <w:trHeight w:hRule="exact" w:val="284"/>
          <w:jc w:val="center"/>
        </w:trPr>
        <w:tc>
          <w:tcPr>
            <w:tcW w:w="9639" w:type="dxa"/>
            <w:gridSpan w:val="5"/>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DIVISION 2 – LOAD CARRYING TRAILERS</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b/>
                <w:sz w:val="16"/>
                <w:szCs w:val="16"/>
              </w:rPr>
            </w:pPr>
            <w:r w:rsidRPr="00A54AF4">
              <w:rPr>
                <w:rFonts w:ascii="Arial" w:hAnsi="Arial" w:cs="Arial"/>
                <w:b/>
                <w:sz w:val="16"/>
                <w:szCs w:val="16"/>
              </w:rPr>
              <w:t>Trailer Type</w:t>
            </w:r>
          </w:p>
        </w:tc>
        <w:tc>
          <w:tcPr>
            <w:tcW w:w="1235"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Single</w:t>
            </w:r>
          </w:p>
        </w:tc>
        <w:tc>
          <w:tcPr>
            <w:tcW w:w="1386"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Tandem group</w:t>
            </w:r>
          </w:p>
        </w:tc>
        <w:tc>
          <w:tcPr>
            <w:tcW w:w="1383"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Tri-axle group</w:t>
            </w:r>
          </w:p>
        </w:tc>
        <w:tc>
          <w:tcPr>
            <w:tcW w:w="1381"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Quad group</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Pig Trailer</w:t>
            </w:r>
          </w:p>
        </w:tc>
        <w:tc>
          <w:tcPr>
            <w:tcW w:w="1235" w:type="dxa"/>
            <w:vAlign w:val="center"/>
          </w:tcPr>
          <w:p w:rsidR="00855421" w:rsidRPr="00A54AF4" w:rsidRDefault="00855421" w:rsidP="00072901">
            <w:pPr>
              <w:jc w:val="center"/>
              <w:rPr>
                <w:rFonts w:ascii="Arial" w:hAnsi="Arial" w:cs="Arial"/>
                <w:sz w:val="16"/>
                <w:szCs w:val="16"/>
              </w:rPr>
            </w:pPr>
            <w:r w:rsidRPr="00A54AF4">
              <w:rPr>
                <w:rFonts w:ascii="Arial" w:hAnsi="Arial" w:cs="Arial"/>
                <w:sz w:val="16"/>
                <w:szCs w:val="16"/>
              </w:rPr>
              <w:t>65</w:t>
            </w:r>
            <w:r w:rsidR="00072901" w:rsidRPr="00A54AF4">
              <w:rPr>
                <w:rFonts w:ascii="Arial" w:hAnsi="Arial" w:cs="Arial"/>
                <w:sz w:val="16"/>
                <w:szCs w:val="16"/>
              </w:rPr>
              <w:t>6</w:t>
            </w:r>
          </w:p>
        </w:tc>
        <w:tc>
          <w:tcPr>
            <w:tcW w:w="1386"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1</w:t>
            </w:r>
            <w:r w:rsidR="00072901" w:rsidRPr="00A54AF4">
              <w:rPr>
                <w:rFonts w:ascii="Arial" w:hAnsi="Arial" w:cs="Arial"/>
                <w:sz w:val="16"/>
                <w:szCs w:val="16"/>
              </w:rPr>
              <w:t>,</w:t>
            </w:r>
            <w:r w:rsidRPr="00A54AF4">
              <w:rPr>
                <w:rFonts w:ascii="Arial" w:hAnsi="Arial" w:cs="Arial"/>
                <w:sz w:val="16"/>
                <w:szCs w:val="16"/>
              </w:rPr>
              <w:t>4</w:t>
            </w:r>
            <w:r w:rsidR="00187FF1" w:rsidRPr="00A54AF4">
              <w:rPr>
                <w:rFonts w:ascii="Arial" w:hAnsi="Arial" w:cs="Arial"/>
                <w:sz w:val="16"/>
                <w:szCs w:val="16"/>
              </w:rPr>
              <w:t>60</w:t>
            </w:r>
          </w:p>
        </w:tc>
        <w:tc>
          <w:tcPr>
            <w:tcW w:w="1383"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41</w:t>
            </w:r>
            <w:r w:rsidR="00187FF1" w:rsidRPr="00A54AF4">
              <w:rPr>
                <w:rFonts w:ascii="Arial" w:hAnsi="Arial" w:cs="Arial"/>
                <w:sz w:val="16"/>
                <w:szCs w:val="16"/>
              </w:rPr>
              <w:t>5</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6</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Dog Trailer</w:t>
            </w:r>
          </w:p>
        </w:tc>
        <w:tc>
          <w:tcPr>
            <w:tcW w:w="1235" w:type="dxa"/>
            <w:vAlign w:val="center"/>
          </w:tcPr>
          <w:p w:rsidR="00072901" w:rsidRPr="00A54AF4" w:rsidRDefault="00072901" w:rsidP="00072901">
            <w:pPr>
              <w:jc w:val="center"/>
              <w:rPr>
                <w:rFonts w:ascii="Arial" w:hAnsi="Arial" w:cs="Arial"/>
                <w:sz w:val="16"/>
                <w:szCs w:val="16"/>
              </w:rPr>
            </w:pPr>
            <w:r w:rsidRPr="00A54AF4">
              <w:rPr>
                <w:rFonts w:ascii="Arial" w:hAnsi="Arial" w:cs="Arial"/>
                <w:sz w:val="16"/>
                <w:szCs w:val="16"/>
              </w:rPr>
              <w:t>0</w:t>
            </w:r>
          </w:p>
        </w:tc>
        <w:tc>
          <w:tcPr>
            <w:tcW w:w="1386" w:type="dxa"/>
            <w:vAlign w:val="center"/>
          </w:tcPr>
          <w:p w:rsidR="00855421" w:rsidRPr="00A54AF4" w:rsidRDefault="00072901" w:rsidP="00187FF1">
            <w:pPr>
              <w:jc w:val="center"/>
              <w:rPr>
                <w:rFonts w:ascii="Arial" w:hAnsi="Arial" w:cs="Arial"/>
                <w:sz w:val="16"/>
                <w:szCs w:val="16"/>
              </w:rPr>
            </w:pPr>
            <w:r w:rsidRPr="00A54AF4">
              <w:rPr>
                <w:rFonts w:ascii="Arial" w:hAnsi="Arial" w:cs="Arial"/>
                <w:sz w:val="16"/>
                <w:szCs w:val="16"/>
              </w:rPr>
              <w:t>830</w:t>
            </w:r>
          </w:p>
        </w:tc>
        <w:tc>
          <w:tcPr>
            <w:tcW w:w="1383" w:type="dxa"/>
            <w:vAlign w:val="center"/>
          </w:tcPr>
          <w:p w:rsidR="00855421" w:rsidRPr="00A54AF4" w:rsidRDefault="00072901" w:rsidP="00855421">
            <w:pPr>
              <w:jc w:val="center"/>
              <w:rPr>
                <w:rFonts w:ascii="Arial" w:hAnsi="Arial" w:cs="Arial"/>
                <w:sz w:val="16"/>
                <w:szCs w:val="16"/>
              </w:rPr>
            </w:pPr>
            <w:r w:rsidRPr="00A54AF4">
              <w:rPr>
                <w:rFonts w:ascii="Arial" w:hAnsi="Arial" w:cs="Arial"/>
                <w:sz w:val="16"/>
                <w:szCs w:val="16"/>
              </w:rPr>
              <w:t>3,</w:t>
            </w:r>
            <w:r w:rsidR="00855421" w:rsidRPr="00A54AF4">
              <w:rPr>
                <w:rFonts w:ascii="Arial" w:hAnsi="Arial" w:cs="Arial"/>
                <w:sz w:val="16"/>
                <w:szCs w:val="16"/>
              </w:rPr>
              <w:t>5</w:t>
            </w:r>
            <w:r w:rsidRPr="00A54AF4">
              <w:rPr>
                <w:rFonts w:ascii="Arial" w:hAnsi="Arial" w:cs="Arial"/>
                <w:sz w:val="16"/>
                <w:szCs w:val="16"/>
              </w:rPr>
              <w:t>77</w:t>
            </w:r>
          </w:p>
        </w:tc>
        <w:tc>
          <w:tcPr>
            <w:tcW w:w="1381" w:type="dxa"/>
            <w:vAlign w:val="center"/>
          </w:tcPr>
          <w:p w:rsidR="00855421" w:rsidRPr="00A54AF4" w:rsidRDefault="00187FF1" w:rsidP="00072901">
            <w:pPr>
              <w:jc w:val="center"/>
              <w:rPr>
                <w:rFonts w:ascii="Arial" w:hAnsi="Arial" w:cs="Arial"/>
                <w:sz w:val="16"/>
                <w:szCs w:val="16"/>
              </w:rPr>
            </w:pPr>
            <w:r w:rsidRPr="00A54AF4">
              <w:rPr>
                <w:rFonts w:ascii="Arial" w:hAnsi="Arial" w:cs="Arial"/>
                <w:sz w:val="16"/>
                <w:szCs w:val="16"/>
              </w:rPr>
              <w:t>7</w:t>
            </w:r>
            <w:r w:rsidR="00072901" w:rsidRPr="00A54AF4">
              <w:rPr>
                <w:rFonts w:ascii="Arial" w:hAnsi="Arial" w:cs="Arial"/>
                <w:sz w:val="16"/>
                <w:szCs w:val="16"/>
              </w:rPr>
              <w:t>10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Semi Trailer</w:t>
            </w:r>
          </w:p>
        </w:tc>
        <w:tc>
          <w:tcPr>
            <w:tcW w:w="1235" w:type="dxa"/>
            <w:vAlign w:val="center"/>
          </w:tcPr>
          <w:p w:rsidR="00855421" w:rsidRPr="00A54AF4" w:rsidRDefault="00072901" w:rsidP="00855421">
            <w:pPr>
              <w:jc w:val="center"/>
              <w:rPr>
                <w:rFonts w:ascii="Arial" w:hAnsi="Arial" w:cs="Arial"/>
                <w:sz w:val="16"/>
                <w:szCs w:val="16"/>
              </w:rPr>
            </w:pPr>
            <w:r w:rsidRPr="00A54AF4">
              <w:rPr>
                <w:rFonts w:ascii="Arial" w:hAnsi="Arial" w:cs="Arial"/>
                <w:sz w:val="16"/>
                <w:szCs w:val="16"/>
              </w:rPr>
              <w:t>691</w:t>
            </w:r>
          </w:p>
        </w:tc>
        <w:tc>
          <w:tcPr>
            <w:tcW w:w="1386" w:type="dxa"/>
            <w:vAlign w:val="center"/>
          </w:tcPr>
          <w:p w:rsidR="00855421" w:rsidRPr="00A54AF4" w:rsidRDefault="00072901" w:rsidP="00855421">
            <w:pPr>
              <w:jc w:val="center"/>
              <w:rPr>
                <w:rFonts w:ascii="Arial" w:hAnsi="Arial" w:cs="Arial"/>
                <w:sz w:val="16"/>
                <w:szCs w:val="16"/>
              </w:rPr>
            </w:pPr>
            <w:r w:rsidRPr="00A54AF4">
              <w:rPr>
                <w:rFonts w:ascii="Arial" w:hAnsi="Arial" w:cs="Arial"/>
                <w:sz w:val="16"/>
                <w:szCs w:val="16"/>
              </w:rPr>
              <w:t>4,326</w:t>
            </w:r>
          </w:p>
        </w:tc>
        <w:tc>
          <w:tcPr>
            <w:tcW w:w="1383"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19</w:t>
            </w:r>
            <w:r w:rsidR="00072901" w:rsidRPr="00A54AF4">
              <w:rPr>
                <w:rFonts w:ascii="Arial" w:hAnsi="Arial" w:cs="Arial"/>
                <w:sz w:val="16"/>
                <w:szCs w:val="16"/>
              </w:rPr>
              <w:t>,</w:t>
            </w:r>
            <w:r w:rsidRPr="00A54AF4">
              <w:rPr>
                <w:rFonts w:ascii="Arial" w:hAnsi="Arial" w:cs="Arial"/>
                <w:sz w:val="16"/>
                <w:szCs w:val="16"/>
              </w:rPr>
              <w:t>517</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280</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B-double lead trailer and B-triple lead and middle trailers</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3</w:t>
            </w:r>
          </w:p>
        </w:tc>
        <w:tc>
          <w:tcPr>
            <w:tcW w:w="1386"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6</w:t>
            </w:r>
            <w:r w:rsidR="00187FF1" w:rsidRPr="00A54AF4">
              <w:rPr>
                <w:rFonts w:ascii="Arial" w:hAnsi="Arial" w:cs="Arial"/>
                <w:sz w:val="16"/>
                <w:szCs w:val="16"/>
              </w:rPr>
              <w:t>43</w:t>
            </w:r>
          </w:p>
        </w:tc>
        <w:tc>
          <w:tcPr>
            <w:tcW w:w="1383"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2</w:t>
            </w:r>
            <w:r w:rsidR="00072901" w:rsidRPr="00A54AF4">
              <w:rPr>
                <w:rFonts w:ascii="Arial" w:hAnsi="Arial" w:cs="Arial"/>
                <w:sz w:val="16"/>
                <w:szCs w:val="16"/>
              </w:rPr>
              <w:t>,</w:t>
            </w:r>
            <w:r w:rsidRPr="00A54AF4">
              <w:rPr>
                <w:rFonts w:ascii="Arial" w:hAnsi="Arial" w:cs="Arial"/>
                <w:sz w:val="16"/>
                <w:szCs w:val="16"/>
              </w:rPr>
              <w:t>605</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7</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Converter dolly or low loader dolly</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17</w:t>
            </w:r>
          </w:p>
        </w:tc>
        <w:tc>
          <w:tcPr>
            <w:tcW w:w="1386" w:type="dxa"/>
            <w:vAlign w:val="center"/>
          </w:tcPr>
          <w:p w:rsidR="00855421" w:rsidRPr="00A54AF4" w:rsidRDefault="00855421" w:rsidP="00187FF1">
            <w:pPr>
              <w:jc w:val="center"/>
              <w:rPr>
                <w:rFonts w:ascii="Arial" w:hAnsi="Arial" w:cs="Arial"/>
                <w:sz w:val="16"/>
                <w:szCs w:val="16"/>
              </w:rPr>
            </w:pPr>
            <w:r w:rsidRPr="00A54AF4">
              <w:rPr>
                <w:rFonts w:ascii="Arial" w:hAnsi="Arial" w:cs="Arial"/>
                <w:sz w:val="16"/>
                <w:szCs w:val="16"/>
              </w:rPr>
              <w:t>11</w:t>
            </w:r>
            <w:r w:rsidR="00187FF1" w:rsidRPr="00A54AF4">
              <w:rPr>
                <w:rFonts w:ascii="Arial" w:hAnsi="Arial" w:cs="Arial"/>
                <w:sz w:val="16"/>
                <w:szCs w:val="16"/>
              </w:rPr>
              <w:t>63</w:t>
            </w:r>
          </w:p>
        </w:tc>
        <w:tc>
          <w:tcPr>
            <w:tcW w:w="1383"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68</w:t>
            </w:r>
          </w:p>
        </w:tc>
        <w:tc>
          <w:tcPr>
            <w:tcW w:w="1381" w:type="dxa"/>
            <w:vAlign w:val="center"/>
          </w:tcPr>
          <w:p w:rsidR="00855421" w:rsidRPr="00A54AF4" w:rsidRDefault="00187FF1" w:rsidP="00855421">
            <w:pPr>
              <w:jc w:val="center"/>
              <w:rPr>
                <w:rFonts w:ascii="Arial" w:hAnsi="Arial" w:cs="Arial"/>
                <w:sz w:val="16"/>
                <w:szCs w:val="16"/>
              </w:rPr>
            </w:pPr>
            <w:r w:rsidRPr="00A54AF4">
              <w:rPr>
                <w:rFonts w:ascii="Arial" w:hAnsi="Arial" w:cs="Arial"/>
                <w:sz w:val="16"/>
                <w:szCs w:val="16"/>
              </w:rPr>
              <w:t>23</w:t>
            </w:r>
          </w:p>
        </w:tc>
      </w:tr>
      <w:tr w:rsidR="00855421" w:rsidRPr="00A54AF4" w:rsidTr="00A54AF4">
        <w:trPr>
          <w:trHeight w:hRule="exact" w:val="284"/>
          <w:jc w:val="center"/>
        </w:trPr>
        <w:tc>
          <w:tcPr>
            <w:tcW w:w="9639" w:type="dxa"/>
            <w:gridSpan w:val="5"/>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DIVISION 3 – BUSES</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b/>
                <w:sz w:val="16"/>
                <w:szCs w:val="16"/>
              </w:rPr>
            </w:pPr>
            <w:r w:rsidRPr="00A54AF4">
              <w:rPr>
                <w:rFonts w:ascii="Arial" w:hAnsi="Arial" w:cs="Arial"/>
                <w:b/>
                <w:sz w:val="16"/>
                <w:szCs w:val="16"/>
              </w:rPr>
              <w:t>Bus Type</w:t>
            </w:r>
          </w:p>
        </w:tc>
        <w:tc>
          <w:tcPr>
            <w:tcW w:w="1235"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2 axle</w:t>
            </w:r>
          </w:p>
        </w:tc>
        <w:tc>
          <w:tcPr>
            <w:tcW w:w="1386"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3 axle</w:t>
            </w:r>
          </w:p>
        </w:tc>
        <w:tc>
          <w:tcPr>
            <w:tcW w:w="1383" w:type="dxa"/>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4 axle</w:t>
            </w:r>
          </w:p>
        </w:tc>
        <w:tc>
          <w:tcPr>
            <w:tcW w:w="1381" w:type="dxa"/>
            <w:vAlign w:val="center"/>
          </w:tcPr>
          <w:p w:rsidR="00855421" w:rsidRPr="00A54AF4" w:rsidRDefault="00855421" w:rsidP="00855421">
            <w:pPr>
              <w:jc w:val="center"/>
              <w:rPr>
                <w:rFonts w:ascii="Arial" w:hAnsi="Arial" w:cs="Arial"/>
                <w:sz w:val="16"/>
                <w:szCs w:val="16"/>
              </w:rPr>
            </w:pP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Bus (type 1)</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4</w:t>
            </w:r>
            <w:r w:rsidR="00072901" w:rsidRPr="00A54AF4">
              <w:rPr>
                <w:rFonts w:ascii="Arial" w:hAnsi="Arial" w:cs="Arial"/>
                <w:sz w:val="16"/>
                <w:szCs w:val="16"/>
              </w:rPr>
              <w:t>,</w:t>
            </w:r>
            <w:r w:rsidRPr="00A54AF4">
              <w:rPr>
                <w:rFonts w:ascii="Arial" w:hAnsi="Arial" w:cs="Arial"/>
                <w:sz w:val="16"/>
                <w:szCs w:val="16"/>
              </w:rPr>
              <w:t>154</w:t>
            </w:r>
          </w:p>
        </w:tc>
        <w:tc>
          <w:tcPr>
            <w:tcW w:w="1386"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0</w:t>
            </w:r>
          </w:p>
        </w:tc>
        <w:tc>
          <w:tcPr>
            <w:tcW w:w="1383" w:type="dxa"/>
            <w:vAlign w:val="center"/>
          </w:tcPr>
          <w:p w:rsidR="00855421" w:rsidRPr="00A54AF4" w:rsidRDefault="00F34DD4" w:rsidP="00855421">
            <w:pPr>
              <w:jc w:val="center"/>
              <w:rPr>
                <w:rFonts w:ascii="Arial" w:hAnsi="Arial" w:cs="Arial"/>
                <w:sz w:val="16"/>
                <w:szCs w:val="16"/>
              </w:rPr>
            </w:pPr>
            <w:r>
              <w:rPr>
                <w:rFonts w:ascii="Arial" w:hAnsi="Arial" w:cs="Arial"/>
                <w:sz w:val="16"/>
                <w:szCs w:val="16"/>
              </w:rPr>
              <w:t>0</w:t>
            </w:r>
          </w:p>
        </w:tc>
        <w:tc>
          <w:tcPr>
            <w:tcW w:w="1381" w:type="dxa"/>
            <w:vAlign w:val="center"/>
          </w:tcPr>
          <w:p w:rsidR="00855421" w:rsidRPr="00A54AF4" w:rsidRDefault="00855421" w:rsidP="00855421">
            <w:pPr>
              <w:jc w:val="center"/>
              <w:rPr>
                <w:rFonts w:ascii="Arial" w:hAnsi="Arial" w:cs="Arial"/>
                <w:sz w:val="16"/>
                <w:szCs w:val="16"/>
              </w:rPr>
            </w:pP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Bus (type 2)</w:t>
            </w:r>
          </w:p>
        </w:tc>
        <w:tc>
          <w:tcPr>
            <w:tcW w:w="1235" w:type="dxa"/>
            <w:vAlign w:val="center"/>
          </w:tcPr>
          <w:p w:rsidR="00855421" w:rsidRPr="00A54AF4" w:rsidRDefault="00F34DD4" w:rsidP="00855421">
            <w:pPr>
              <w:jc w:val="center"/>
              <w:rPr>
                <w:rFonts w:ascii="Arial" w:hAnsi="Arial" w:cs="Arial"/>
                <w:sz w:val="16"/>
                <w:szCs w:val="16"/>
              </w:rPr>
            </w:pPr>
            <w:r>
              <w:rPr>
                <w:rFonts w:ascii="Arial" w:hAnsi="Arial" w:cs="Arial"/>
                <w:sz w:val="16"/>
                <w:szCs w:val="16"/>
              </w:rPr>
              <w:t>0</w:t>
            </w:r>
          </w:p>
        </w:tc>
        <w:tc>
          <w:tcPr>
            <w:tcW w:w="1386" w:type="dxa"/>
            <w:vAlign w:val="center"/>
          </w:tcPr>
          <w:p w:rsidR="00855421" w:rsidRPr="00A54AF4" w:rsidRDefault="00072901" w:rsidP="00187FF1">
            <w:pPr>
              <w:jc w:val="center"/>
              <w:rPr>
                <w:rFonts w:ascii="Arial" w:hAnsi="Arial" w:cs="Arial"/>
                <w:sz w:val="16"/>
                <w:szCs w:val="16"/>
              </w:rPr>
            </w:pPr>
            <w:r w:rsidRPr="00A54AF4">
              <w:rPr>
                <w:rFonts w:ascii="Arial" w:hAnsi="Arial" w:cs="Arial"/>
                <w:sz w:val="16"/>
                <w:szCs w:val="16"/>
              </w:rPr>
              <w:t>7,306</w:t>
            </w:r>
          </w:p>
        </w:tc>
        <w:tc>
          <w:tcPr>
            <w:tcW w:w="1383" w:type="dxa"/>
            <w:vAlign w:val="center"/>
          </w:tcPr>
          <w:p w:rsidR="00855421" w:rsidRPr="00A54AF4" w:rsidRDefault="00F34DD4" w:rsidP="00855421">
            <w:pPr>
              <w:jc w:val="center"/>
              <w:rPr>
                <w:rFonts w:ascii="Arial" w:hAnsi="Arial" w:cs="Arial"/>
                <w:sz w:val="16"/>
                <w:szCs w:val="16"/>
              </w:rPr>
            </w:pPr>
            <w:r>
              <w:rPr>
                <w:rFonts w:ascii="Arial" w:hAnsi="Arial" w:cs="Arial"/>
                <w:sz w:val="16"/>
                <w:szCs w:val="16"/>
              </w:rPr>
              <w:t>0</w:t>
            </w:r>
          </w:p>
        </w:tc>
        <w:tc>
          <w:tcPr>
            <w:tcW w:w="1381" w:type="dxa"/>
            <w:vAlign w:val="center"/>
          </w:tcPr>
          <w:p w:rsidR="00855421" w:rsidRPr="00A54AF4" w:rsidRDefault="00855421" w:rsidP="00855421">
            <w:pPr>
              <w:jc w:val="center"/>
              <w:rPr>
                <w:rFonts w:ascii="Arial" w:hAnsi="Arial" w:cs="Arial"/>
                <w:sz w:val="16"/>
                <w:szCs w:val="16"/>
              </w:rPr>
            </w:pP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Articulated bus</w:t>
            </w:r>
          </w:p>
        </w:tc>
        <w:tc>
          <w:tcPr>
            <w:tcW w:w="1235"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0</w:t>
            </w:r>
          </w:p>
        </w:tc>
        <w:tc>
          <w:tcPr>
            <w:tcW w:w="1386" w:type="dxa"/>
            <w:vAlign w:val="center"/>
          </w:tcPr>
          <w:p w:rsidR="00855421" w:rsidRPr="00A54AF4" w:rsidRDefault="00855421" w:rsidP="00855421">
            <w:pPr>
              <w:jc w:val="center"/>
              <w:rPr>
                <w:rFonts w:ascii="Arial" w:hAnsi="Arial" w:cs="Arial"/>
                <w:sz w:val="16"/>
                <w:szCs w:val="16"/>
              </w:rPr>
            </w:pPr>
            <w:r w:rsidRPr="00A54AF4">
              <w:rPr>
                <w:rFonts w:ascii="Arial" w:hAnsi="Arial" w:cs="Arial"/>
                <w:sz w:val="16"/>
                <w:szCs w:val="16"/>
              </w:rPr>
              <w:t>266</w:t>
            </w:r>
          </w:p>
        </w:tc>
        <w:tc>
          <w:tcPr>
            <w:tcW w:w="1383" w:type="dxa"/>
            <w:vAlign w:val="center"/>
          </w:tcPr>
          <w:p w:rsidR="00855421" w:rsidRPr="00A54AF4" w:rsidRDefault="00F34DD4" w:rsidP="00855421">
            <w:pPr>
              <w:jc w:val="center"/>
              <w:rPr>
                <w:rFonts w:ascii="Arial" w:hAnsi="Arial" w:cs="Arial"/>
                <w:sz w:val="16"/>
                <w:szCs w:val="16"/>
              </w:rPr>
            </w:pPr>
            <w:r>
              <w:rPr>
                <w:rFonts w:ascii="Arial" w:hAnsi="Arial" w:cs="Arial"/>
                <w:sz w:val="16"/>
                <w:szCs w:val="16"/>
              </w:rPr>
              <w:t>0</w:t>
            </w:r>
          </w:p>
        </w:tc>
        <w:tc>
          <w:tcPr>
            <w:tcW w:w="1381" w:type="dxa"/>
            <w:vAlign w:val="center"/>
          </w:tcPr>
          <w:p w:rsidR="00855421" w:rsidRPr="00A54AF4" w:rsidRDefault="00855421" w:rsidP="00855421">
            <w:pPr>
              <w:jc w:val="center"/>
              <w:rPr>
                <w:rFonts w:ascii="Arial" w:hAnsi="Arial" w:cs="Arial"/>
                <w:sz w:val="16"/>
                <w:szCs w:val="16"/>
              </w:rPr>
            </w:pPr>
          </w:p>
        </w:tc>
      </w:tr>
      <w:tr w:rsidR="00855421" w:rsidRPr="00A54AF4" w:rsidTr="00A54AF4">
        <w:trPr>
          <w:trHeight w:hRule="exact" w:val="284"/>
          <w:jc w:val="center"/>
        </w:trPr>
        <w:tc>
          <w:tcPr>
            <w:tcW w:w="9639" w:type="dxa"/>
            <w:gridSpan w:val="5"/>
            <w:vAlign w:val="center"/>
          </w:tcPr>
          <w:p w:rsidR="00855421" w:rsidRPr="00A54AF4" w:rsidRDefault="00855421" w:rsidP="00855421">
            <w:pPr>
              <w:jc w:val="center"/>
              <w:rPr>
                <w:rFonts w:ascii="Arial" w:hAnsi="Arial" w:cs="Arial"/>
                <w:b/>
                <w:sz w:val="16"/>
                <w:szCs w:val="16"/>
              </w:rPr>
            </w:pPr>
            <w:r w:rsidRPr="00A54AF4">
              <w:rPr>
                <w:rFonts w:ascii="Arial" w:hAnsi="Arial" w:cs="Arial"/>
                <w:b/>
                <w:sz w:val="16"/>
                <w:szCs w:val="16"/>
              </w:rPr>
              <w:t>DIVISION 4 – SPECIAL PURPOSE VEHICLES</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Special purpose vehicle (type P)</w:t>
            </w:r>
          </w:p>
        </w:tc>
        <w:tc>
          <w:tcPr>
            <w:tcW w:w="5385" w:type="dxa"/>
            <w:gridSpan w:val="4"/>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3</w:t>
            </w:r>
            <w:r w:rsidR="00072901" w:rsidRPr="00A54AF4">
              <w:rPr>
                <w:rFonts w:ascii="Arial" w:hAnsi="Arial" w:cs="Arial"/>
                <w:sz w:val="16"/>
                <w:szCs w:val="16"/>
              </w:rPr>
              <w:t>,</w:t>
            </w:r>
            <w:r w:rsidRPr="00A54AF4">
              <w:rPr>
                <w:rFonts w:ascii="Arial" w:hAnsi="Arial" w:cs="Arial"/>
                <w:sz w:val="16"/>
                <w:szCs w:val="16"/>
              </w:rPr>
              <w:t>972</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Special purpose vehicle (type T)</w:t>
            </w:r>
          </w:p>
        </w:tc>
        <w:tc>
          <w:tcPr>
            <w:tcW w:w="5385" w:type="dxa"/>
            <w:gridSpan w:val="4"/>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3</w:t>
            </w:r>
            <w:r w:rsidR="00072901" w:rsidRPr="00A54AF4">
              <w:rPr>
                <w:rFonts w:ascii="Arial" w:hAnsi="Arial" w:cs="Arial"/>
                <w:sz w:val="16"/>
                <w:szCs w:val="16"/>
              </w:rPr>
              <w:t>,</w:t>
            </w:r>
            <w:r w:rsidRPr="00A54AF4">
              <w:rPr>
                <w:rFonts w:ascii="Arial" w:hAnsi="Arial" w:cs="Arial"/>
                <w:sz w:val="16"/>
                <w:szCs w:val="16"/>
              </w:rPr>
              <w:t>078</w:t>
            </w:r>
          </w:p>
        </w:tc>
      </w:tr>
      <w:tr w:rsidR="00855421" w:rsidRPr="00A54AF4" w:rsidTr="00A54AF4">
        <w:trPr>
          <w:trHeight w:hRule="exact" w:val="284"/>
          <w:jc w:val="center"/>
        </w:trPr>
        <w:tc>
          <w:tcPr>
            <w:tcW w:w="4254" w:type="dxa"/>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Special purpose vehicle (type O)</w:t>
            </w:r>
          </w:p>
        </w:tc>
        <w:tc>
          <w:tcPr>
            <w:tcW w:w="5385" w:type="dxa"/>
            <w:gridSpan w:val="4"/>
            <w:vAlign w:val="center"/>
          </w:tcPr>
          <w:p w:rsidR="00855421" w:rsidRPr="00A54AF4" w:rsidRDefault="00855421" w:rsidP="00855421">
            <w:pPr>
              <w:rPr>
                <w:rFonts w:ascii="Arial" w:hAnsi="Arial" w:cs="Arial"/>
                <w:sz w:val="16"/>
                <w:szCs w:val="16"/>
              </w:rPr>
            </w:pPr>
            <w:r w:rsidRPr="00A54AF4">
              <w:rPr>
                <w:rFonts w:ascii="Arial" w:hAnsi="Arial" w:cs="Arial"/>
                <w:sz w:val="16"/>
                <w:szCs w:val="16"/>
              </w:rPr>
              <w:t>1</w:t>
            </w:r>
            <w:r w:rsidR="00072901" w:rsidRPr="00A54AF4">
              <w:rPr>
                <w:rFonts w:ascii="Arial" w:hAnsi="Arial" w:cs="Arial"/>
                <w:sz w:val="16"/>
                <w:szCs w:val="16"/>
              </w:rPr>
              <w:t>,</w:t>
            </w:r>
            <w:r w:rsidRPr="00A54AF4">
              <w:rPr>
                <w:rFonts w:ascii="Arial" w:hAnsi="Arial" w:cs="Arial"/>
                <w:sz w:val="16"/>
                <w:szCs w:val="16"/>
              </w:rPr>
              <w:t>120</w:t>
            </w:r>
          </w:p>
        </w:tc>
      </w:tr>
    </w:tbl>
    <w:p w:rsidR="0090360C" w:rsidRDefault="0090360C">
      <w:pPr>
        <w:rPr>
          <w:rFonts w:ascii="Arial" w:eastAsia="Times New Roman" w:hAnsi="Arial" w:cs="Arial"/>
          <w:bCs/>
          <w:color w:val="000000" w:themeColor="text1"/>
          <w:sz w:val="20"/>
          <w:szCs w:val="20"/>
        </w:rPr>
      </w:pPr>
    </w:p>
    <w:p w:rsidR="00D51596" w:rsidRDefault="00187FF1" w:rsidP="00FF2807">
      <w:pPr>
        <w:pStyle w:val="BodyText2"/>
        <w:spacing w:line="269" w:lineRule="auto"/>
        <w:rPr>
          <w:b w:val="0"/>
          <w:color w:val="000000" w:themeColor="text1"/>
          <w:sz w:val="20"/>
        </w:rPr>
      </w:pPr>
      <w:r>
        <w:rPr>
          <w:b w:val="0"/>
          <w:color w:val="000000" w:themeColor="text1"/>
          <w:sz w:val="20"/>
        </w:rPr>
        <w:t>There were also the following unusual axle grouped trailers:</w:t>
      </w:r>
    </w:p>
    <w:p w:rsidR="00A54AF4" w:rsidRDefault="00A54AF4" w:rsidP="00FF2807">
      <w:pPr>
        <w:pStyle w:val="BodyText2"/>
        <w:spacing w:line="269" w:lineRule="auto"/>
        <w:rPr>
          <w:b w:val="0"/>
          <w:color w:val="000000" w:themeColor="text1"/>
          <w:sz w:val="20"/>
        </w:rPr>
      </w:pPr>
    </w:p>
    <w:tbl>
      <w:tblPr>
        <w:tblStyle w:val="TableGrid"/>
        <w:tblW w:w="0" w:type="auto"/>
        <w:jc w:val="center"/>
        <w:tblLook w:val="04A0"/>
      </w:tblPr>
      <w:tblGrid>
        <w:gridCol w:w="4219"/>
        <w:gridCol w:w="1408"/>
      </w:tblGrid>
      <w:tr w:rsidR="00187FF1" w:rsidRPr="00855421" w:rsidTr="00A54AF4">
        <w:trPr>
          <w:trHeight w:hRule="exact" w:val="284"/>
          <w:jc w:val="center"/>
        </w:trPr>
        <w:tc>
          <w:tcPr>
            <w:tcW w:w="4219" w:type="dxa"/>
            <w:vAlign w:val="center"/>
          </w:tcPr>
          <w:p w:rsidR="00187FF1" w:rsidRPr="00855421" w:rsidRDefault="00187FF1" w:rsidP="00187FF1">
            <w:pPr>
              <w:rPr>
                <w:rFonts w:ascii="Arial" w:hAnsi="Arial" w:cs="Arial"/>
                <w:sz w:val="16"/>
                <w:szCs w:val="16"/>
              </w:rPr>
            </w:pPr>
            <w:r w:rsidRPr="00855421">
              <w:rPr>
                <w:rFonts w:ascii="Arial" w:hAnsi="Arial" w:cs="Arial"/>
                <w:sz w:val="16"/>
                <w:szCs w:val="16"/>
              </w:rPr>
              <w:t>Dog Trailer</w:t>
            </w:r>
            <w:r>
              <w:rPr>
                <w:rFonts w:ascii="Arial" w:hAnsi="Arial" w:cs="Arial"/>
                <w:sz w:val="16"/>
                <w:szCs w:val="16"/>
              </w:rPr>
              <w:t xml:space="preserve"> – 5 axles</w:t>
            </w:r>
          </w:p>
        </w:tc>
        <w:tc>
          <w:tcPr>
            <w:tcW w:w="1408" w:type="dxa"/>
            <w:vAlign w:val="center"/>
          </w:tcPr>
          <w:p w:rsidR="00187FF1" w:rsidRPr="00855421" w:rsidRDefault="00187FF1" w:rsidP="00187FF1">
            <w:pPr>
              <w:jc w:val="center"/>
              <w:rPr>
                <w:rFonts w:ascii="Arial" w:hAnsi="Arial" w:cs="Arial"/>
                <w:sz w:val="16"/>
                <w:szCs w:val="16"/>
              </w:rPr>
            </w:pPr>
            <w:r>
              <w:rPr>
                <w:rFonts w:ascii="Arial" w:hAnsi="Arial" w:cs="Arial"/>
                <w:sz w:val="16"/>
                <w:szCs w:val="16"/>
              </w:rPr>
              <w:t>1</w:t>
            </w:r>
          </w:p>
        </w:tc>
      </w:tr>
      <w:tr w:rsidR="00187FF1" w:rsidRPr="00855421" w:rsidTr="00A54AF4">
        <w:trPr>
          <w:trHeight w:hRule="exact" w:val="284"/>
          <w:jc w:val="center"/>
        </w:trPr>
        <w:tc>
          <w:tcPr>
            <w:tcW w:w="4219" w:type="dxa"/>
            <w:vAlign w:val="center"/>
          </w:tcPr>
          <w:p w:rsidR="00187FF1" w:rsidRPr="00855421" w:rsidRDefault="00187FF1" w:rsidP="00187FF1">
            <w:pPr>
              <w:rPr>
                <w:rFonts w:ascii="Arial" w:hAnsi="Arial" w:cs="Arial"/>
                <w:sz w:val="16"/>
                <w:szCs w:val="16"/>
              </w:rPr>
            </w:pPr>
            <w:r w:rsidRPr="00855421">
              <w:rPr>
                <w:rFonts w:ascii="Arial" w:hAnsi="Arial" w:cs="Arial"/>
                <w:sz w:val="16"/>
                <w:szCs w:val="16"/>
              </w:rPr>
              <w:t>Semi Trailer</w:t>
            </w:r>
            <w:r>
              <w:rPr>
                <w:rFonts w:ascii="Arial" w:hAnsi="Arial" w:cs="Arial"/>
                <w:sz w:val="16"/>
                <w:szCs w:val="16"/>
              </w:rPr>
              <w:t xml:space="preserve"> – 5 axles</w:t>
            </w:r>
          </w:p>
        </w:tc>
        <w:tc>
          <w:tcPr>
            <w:tcW w:w="1408" w:type="dxa"/>
            <w:vAlign w:val="center"/>
          </w:tcPr>
          <w:p w:rsidR="00187FF1" w:rsidRPr="00855421" w:rsidRDefault="00187FF1" w:rsidP="00187FF1">
            <w:pPr>
              <w:jc w:val="center"/>
              <w:rPr>
                <w:rFonts w:ascii="Arial" w:hAnsi="Arial" w:cs="Arial"/>
                <w:sz w:val="16"/>
                <w:szCs w:val="16"/>
              </w:rPr>
            </w:pPr>
            <w:r>
              <w:rPr>
                <w:rFonts w:ascii="Arial" w:hAnsi="Arial" w:cs="Arial"/>
                <w:sz w:val="16"/>
                <w:szCs w:val="16"/>
              </w:rPr>
              <w:t>6</w:t>
            </w:r>
          </w:p>
        </w:tc>
      </w:tr>
      <w:tr w:rsidR="00187FF1" w:rsidRPr="00855421" w:rsidTr="00A54AF4">
        <w:trPr>
          <w:trHeight w:hRule="exact" w:val="284"/>
          <w:jc w:val="center"/>
        </w:trPr>
        <w:tc>
          <w:tcPr>
            <w:tcW w:w="4219" w:type="dxa"/>
            <w:vAlign w:val="center"/>
          </w:tcPr>
          <w:p w:rsidR="00187FF1" w:rsidRPr="00855421" w:rsidRDefault="00187FF1" w:rsidP="00187FF1">
            <w:pPr>
              <w:rPr>
                <w:rFonts w:ascii="Arial" w:hAnsi="Arial" w:cs="Arial"/>
                <w:sz w:val="16"/>
                <w:szCs w:val="16"/>
              </w:rPr>
            </w:pPr>
            <w:r>
              <w:rPr>
                <w:rFonts w:ascii="Arial" w:hAnsi="Arial" w:cs="Arial"/>
                <w:sz w:val="16"/>
                <w:szCs w:val="16"/>
              </w:rPr>
              <w:t>Semi Trailer – 6 axles</w:t>
            </w:r>
          </w:p>
        </w:tc>
        <w:tc>
          <w:tcPr>
            <w:tcW w:w="1408" w:type="dxa"/>
            <w:vAlign w:val="center"/>
          </w:tcPr>
          <w:p w:rsidR="00187FF1" w:rsidRDefault="00187FF1" w:rsidP="00187FF1">
            <w:pPr>
              <w:jc w:val="center"/>
              <w:rPr>
                <w:rFonts w:ascii="Arial" w:hAnsi="Arial" w:cs="Arial"/>
                <w:sz w:val="16"/>
                <w:szCs w:val="16"/>
              </w:rPr>
            </w:pPr>
            <w:r>
              <w:rPr>
                <w:rFonts w:ascii="Arial" w:hAnsi="Arial" w:cs="Arial"/>
                <w:sz w:val="16"/>
                <w:szCs w:val="16"/>
              </w:rPr>
              <w:t>6</w:t>
            </w:r>
          </w:p>
        </w:tc>
      </w:tr>
      <w:tr w:rsidR="00187FF1" w:rsidRPr="00855421" w:rsidTr="00A54AF4">
        <w:trPr>
          <w:trHeight w:hRule="exact" w:val="284"/>
          <w:jc w:val="center"/>
        </w:trPr>
        <w:tc>
          <w:tcPr>
            <w:tcW w:w="4219" w:type="dxa"/>
            <w:vAlign w:val="center"/>
          </w:tcPr>
          <w:p w:rsidR="00187FF1" w:rsidRDefault="00187FF1" w:rsidP="00187FF1">
            <w:pPr>
              <w:rPr>
                <w:rFonts w:ascii="Arial" w:hAnsi="Arial" w:cs="Arial"/>
                <w:sz w:val="16"/>
                <w:szCs w:val="16"/>
              </w:rPr>
            </w:pPr>
            <w:r>
              <w:rPr>
                <w:rFonts w:ascii="Arial" w:hAnsi="Arial" w:cs="Arial"/>
                <w:sz w:val="16"/>
                <w:szCs w:val="16"/>
              </w:rPr>
              <w:t>Semi Trailer – 8 axles</w:t>
            </w:r>
          </w:p>
        </w:tc>
        <w:tc>
          <w:tcPr>
            <w:tcW w:w="1408" w:type="dxa"/>
            <w:vAlign w:val="center"/>
          </w:tcPr>
          <w:p w:rsidR="00187FF1" w:rsidRDefault="00187FF1" w:rsidP="00187FF1">
            <w:pPr>
              <w:jc w:val="center"/>
              <w:rPr>
                <w:rFonts w:ascii="Arial" w:hAnsi="Arial" w:cs="Arial"/>
                <w:sz w:val="16"/>
                <w:szCs w:val="16"/>
              </w:rPr>
            </w:pPr>
            <w:r>
              <w:rPr>
                <w:rFonts w:ascii="Arial" w:hAnsi="Arial" w:cs="Arial"/>
                <w:sz w:val="16"/>
                <w:szCs w:val="16"/>
              </w:rPr>
              <w:t>3</w:t>
            </w:r>
          </w:p>
        </w:tc>
      </w:tr>
    </w:tbl>
    <w:p w:rsidR="00187FF1" w:rsidRDefault="00187FF1" w:rsidP="00FF2807">
      <w:pPr>
        <w:pStyle w:val="BodyText2"/>
        <w:spacing w:line="269" w:lineRule="auto"/>
        <w:rPr>
          <w:b w:val="0"/>
          <w:color w:val="000000" w:themeColor="text1"/>
          <w:sz w:val="20"/>
        </w:rPr>
      </w:pPr>
    </w:p>
    <w:p w:rsidR="00AA7F85" w:rsidRPr="00AA7F85" w:rsidRDefault="009D7A97" w:rsidP="00AA7F85">
      <w:pPr>
        <w:pStyle w:val="BodyText2"/>
        <w:spacing w:line="269" w:lineRule="auto"/>
        <w:rPr>
          <w:b w:val="0"/>
          <w:bCs w:val="0"/>
          <w:sz w:val="20"/>
        </w:rPr>
      </w:pPr>
      <w:r>
        <w:rPr>
          <w:b w:val="0"/>
          <w:bCs w:val="0"/>
          <w:sz w:val="20"/>
        </w:rPr>
        <w:t xml:space="preserve">Using the above registered heavy vehicle population data, the estimated revenue using the new NTC charges noted in </w:t>
      </w:r>
      <w:r w:rsidRPr="009D7A97">
        <w:rPr>
          <w:b w:val="0"/>
          <w:sz w:val="20"/>
        </w:rPr>
        <w:t>Appendix B</w:t>
      </w:r>
      <w:r>
        <w:rPr>
          <w:b w:val="0"/>
          <w:bCs w:val="0"/>
          <w:sz w:val="20"/>
        </w:rPr>
        <w:t xml:space="preserve"> is $277m. According to the NTC, the total amount required to be recovered by NSW to recover the expenditure attributable to heavy vehicles was $201m. This means, the NSW government </w:t>
      </w:r>
      <w:r w:rsidR="00041C5D">
        <w:rPr>
          <w:b w:val="0"/>
          <w:bCs w:val="0"/>
          <w:sz w:val="20"/>
        </w:rPr>
        <w:t>would,</w:t>
      </w:r>
      <w:r>
        <w:rPr>
          <w:b w:val="0"/>
          <w:bCs w:val="0"/>
          <w:sz w:val="20"/>
        </w:rPr>
        <w:t xml:space="preserve"> in effect, over-recover $76m</w:t>
      </w:r>
      <w:r w:rsidR="00041C5D">
        <w:rPr>
          <w:b w:val="0"/>
          <w:bCs w:val="0"/>
          <w:sz w:val="20"/>
        </w:rPr>
        <w:t xml:space="preserve"> if it applied the NTC determined charges without change</w:t>
      </w:r>
      <w:r>
        <w:rPr>
          <w:b w:val="0"/>
          <w:bCs w:val="0"/>
          <w:sz w:val="20"/>
        </w:rPr>
        <w:t>.</w:t>
      </w:r>
      <w:r w:rsidR="00AA7F85">
        <w:rPr>
          <w:b w:val="0"/>
          <w:bCs w:val="0"/>
          <w:sz w:val="20"/>
        </w:rPr>
        <w:br w:type="page"/>
      </w:r>
    </w:p>
    <w:p w:rsidR="00A54AF4" w:rsidRPr="009A3853" w:rsidRDefault="00A54AF4" w:rsidP="00A54AF4">
      <w:pPr>
        <w:pStyle w:val="ATAHeading2"/>
        <w:ind w:left="851" w:hanging="851"/>
      </w:pPr>
      <w:bookmarkStart w:id="5" w:name="_Toc329069477"/>
      <w:r>
        <w:lastRenderedPageBreak/>
        <w:t>Northern Territory</w:t>
      </w:r>
      <w:bookmarkEnd w:id="5"/>
    </w:p>
    <w:p w:rsidR="00A54AF4" w:rsidRPr="00D552F3" w:rsidRDefault="00A54AF4" w:rsidP="00A54AF4">
      <w:pPr>
        <w:pStyle w:val="BodyText2"/>
        <w:spacing w:line="269" w:lineRule="auto"/>
        <w:rPr>
          <w:b w:val="0"/>
          <w:color w:val="000000" w:themeColor="text1"/>
          <w:sz w:val="20"/>
        </w:rPr>
      </w:pPr>
      <w:r w:rsidRPr="00D552F3">
        <w:rPr>
          <w:b w:val="0"/>
          <w:color w:val="000000" w:themeColor="text1"/>
          <w:sz w:val="20"/>
        </w:rPr>
        <w:t xml:space="preserve">Formal correspondence was </w:t>
      </w:r>
      <w:r>
        <w:rPr>
          <w:b w:val="0"/>
          <w:color w:val="000000" w:themeColor="text1"/>
          <w:sz w:val="20"/>
        </w:rPr>
        <w:t>e</w:t>
      </w:r>
      <w:r w:rsidRPr="00D552F3">
        <w:rPr>
          <w:b w:val="0"/>
          <w:color w:val="000000" w:themeColor="text1"/>
          <w:sz w:val="20"/>
        </w:rPr>
        <w:t xml:space="preserve">mailed to </w:t>
      </w:r>
      <w:r>
        <w:rPr>
          <w:b w:val="0"/>
          <w:color w:val="000000" w:themeColor="text1"/>
          <w:sz w:val="20"/>
        </w:rPr>
        <w:t>the Department of Lands and Planning</w:t>
      </w:r>
      <w:r w:rsidRPr="00D552F3">
        <w:rPr>
          <w:b w:val="0"/>
          <w:color w:val="000000" w:themeColor="text1"/>
          <w:sz w:val="20"/>
        </w:rPr>
        <w:t xml:space="preserve"> </w:t>
      </w:r>
      <w:r>
        <w:rPr>
          <w:b w:val="0"/>
          <w:color w:val="000000" w:themeColor="text1"/>
          <w:sz w:val="20"/>
        </w:rPr>
        <w:t>on 20 January 2012</w:t>
      </w:r>
      <w:r w:rsidRPr="00D552F3">
        <w:rPr>
          <w:b w:val="0"/>
          <w:color w:val="000000" w:themeColor="text1"/>
          <w:sz w:val="20"/>
        </w:rPr>
        <w:t xml:space="preserve">. </w:t>
      </w:r>
      <w:r>
        <w:rPr>
          <w:b w:val="0"/>
          <w:color w:val="000000" w:themeColor="text1"/>
          <w:sz w:val="20"/>
        </w:rPr>
        <w:t>A payment of $104 was made via telephone using a credit card once a verbal quotation was provided as to the cost of the request.</w:t>
      </w:r>
    </w:p>
    <w:p w:rsidR="00A54AF4" w:rsidRPr="00D552F3" w:rsidRDefault="00A54AF4" w:rsidP="00A54AF4">
      <w:pPr>
        <w:pStyle w:val="BodyText2"/>
        <w:spacing w:line="269" w:lineRule="auto"/>
        <w:rPr>
          <w:b w:val="0"/>
          <w:color w:val="000000" w:themeColor="text1"/>
          <w:sz w:val="20"/>
        </w:rPr>
      </w:pPr>
    </w:p>
    <w:p w:rsidR="00FA4E1B" w:rsidRPr="00D552F3" w:rsidRDefault="00A54AF4" w:rsidP="00FA4E1B">
      <w:pPr>
        <w:pStyle w:val="BodyText2"/>
        <w:spacing w:line="269" w:lineRule="auto"/>
        <w:rPr>
          <w:b w:val="0"/>
          <w:color w:val="000000" w:themeColor="text1"/>
          <w:sz w:val="20"/>
        </w:rPr>
      </w:pPr>
      <w:r w:rsidRPr="00D552F3">
        <w:rPr>
          <w:b w:val="0"/>
          <w:color w:val="000000" w:themeColor="text1"/>
          <w:sz w:val="20"/>
        </w:rPr>
        <w:t xml:space="preserve">The information as requested was received </w:t>
      </w:r>
      <w:r>
        <w:rPr>
          <w:b w:val="0"/>
          <w:color w:val="000000" w:themeColor="text1"/>
          <w:sz w:val="20"/>
        </w:rPr>
        <w:t>on</w:t>
      </w:r>
      <w:r w:rsidRPr="00D552F3">
        <w:rPr>
          <w:b w:val="0"/>
          <w:color w:val="000000" w:themeColor="text1"/>
          <w:sz w:val="20"/>
        </w:rPr>
        <w:t xml:space="preserve"> </w:t>
      </w:r>
      <w:r>
        <w:rPr>
          <w:b w:val="0"/>
          <w:color w:val="000000" w:themeColor="text1"/>
          <w:sz w:val="20"/>
        </w:rPr>
        <w:t>13 March</w:t>
      </w:r>
      <w:r w:rsidRPr="00D552F3">
        <w:rPr>
          <w:b w:val="0"/>
          <w:color w:val="000000" w:themeColor="text1"/>
          <w:sz w:val="20"/>
        </w:rPr>
        <w:t xml:space="preserve"> 2012. A copy of the </w:t>
      </w:r>
      <w:r>
        <w:rPr>
          <w:b w:val="0"/>
          <w:color w:val="000000" w:themeColor="text1"/>
          <w:sz w:val="20"/>
        </w:rPr>
        <w:t>tables</w:t>
      </w:r>
      <w:r w:rsidRPr="00D552F3">
        <w:rPr>
          <w:b w:val="0"/>
          <w:color w:val="000000" w:themeColor="text1"/>
          <w:sz w:val="20"/>
        </w:rPr>
        <w:t xml:space="preserve"> received is attached under Appendix </w:t>
      </w:r>
      <w:r w:rsidR="00157C45">
        <w:rPr>
          <w:b w:val="0"/>
          <w:color w:val="000000" w:themeColor="text1"/>
          <w:sz w:val="20"/>
        </w:rPr>
        <w:t>E</w:t>
      </w:r>
      <w:r w:rsidRPr="00D552F3">
        <w:rPr>
          <w:b w:val="0"/>
          <w:color w:val="000000" w:themeColor="text1"/>
          <w:sz w:val="20"/>
        </w:rPr>
        <w:t xml:space="preserve">.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A54AF4" w:rsidRDefault="00A54AF4" w:rsidP="00A54AF4">
      <w:pPr>
        <w:pStyle w:val="BodyText2"/>
        <w:spacing w:line="269" w:lineRule="auto"/>
        <w:rPr>
          <w:b w:val="0"/>
          <w:color w:val="000000" w:themeColor="text1"/>
          <w:sz w:val="20"/>
        </w:rPr>
      </w:pPr>
    </w:p>
    <w:p w:rsidR="00A54AF4" w:rsidRDefault="00A54AF4" w:rsidP="00A54AF4">
      <w:pPr>
        <w:pStyle w:val="BodyText2"/>
        <w:numPr>
          <w:ilvl w:val="0"/>
          <w:numId w:val="18"/>
        </w:numPr>
        <w:spacing w:line="269" w:lineRule="auto"/>
        <w:ind w:left="993" w:hanging="993"/>
        <w:rPr>
          <w:color w:val="000000" w:themeColor="text1"/>
          <w:sz w:val="20"/>
        </w:rPr>
      </w:pPr>
      <w:r>
        <w:rPr>
          <w:color w:val="000000" w:themeColor="text1"/>
          <w:sz w:val="20"/>
        </w:rPr>
        <w:t>NT – total registered heavy vehicle population</w:t>
      </w:r>
    </w:p>
    <w:p w:rsidR="00A54AF4" w:rsidRPr="00AA7F85" w:rsidRDefault="00A54AF4" w:rsidP="00A54AF4">
      <w:pPr>
        <w:pStyle w:val="BodyText2"/>
        <w:spacing w:line="269" w:lineRule="auto"/>
        <w:rPr>
          <w:b w:val="0"/>
          <w:color w:val="000000" w:themeColor="text1"/>
          <w:sz w:val="20"/>
        </w:rPr>
      </w:pPr>
    </w:p>
    <w:tbl>
      <w:tblPr>
        <w:tblStyle w:val="TableGrid"/>
        <w:tblW w:w="9639" w:type="dxa"/>
        <w:jc w:val="center"/>
        <w:tblLook w:val="04A0"/>
      </w:tblPr>
      <w:tblGrid>
        <w:gridCol w:w="4254"/>
        <w:gridCol w:w="1209"/>
        <w:gridCol w:w="1402"/>
        <w:gridCol w:w="1387"/>
        <w:gridCol w:w="1387"/>
      </w:tblGrid>
      <w:tr w:rsidR="00A54AF4" w:rsidRPr="00F42772" w:rsidTr="00A54AF4">
        <w:trPr>
          <w:trHeight w:hRule="exact" w:val="284"/>
          <w:jc w:val="center"/>
        </w:trPr>
        <w:tc>
          <w:tcPr>
            <w:tcW w:w="9639" w:type="dxa"/>
            <w:gridSpan w:val="5"/>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DIVISION 1 – LOAD CARRYING VEHICLES</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b/>
                <w:sz w:val="16"/>
                <w:szCs w:val="16"/>
              </w:rPr>
            </w:pPr>
            <w:r w:rsidRPr="00F42772">
              <w:rPr>
                <w:rFonts w:ascii="Arial" w:hAnsi="Arial" w:cs="Arial"/>
                <w:b/>
                <w:sz w:val="16"/>
                <w:szCs w:val="16"/>
              </w:rPr>
              <w:t>Vehicle Type</w:t>
            </w:r>
          </w:p>
        </w:tc>
        <w:tc>
          <w:tcPr>
            <w:tcW w:w="1209"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2 axle</w:t>
            </w:r>
          </w:p>
        </w:tc>
        <w:tc>
          <w:tcPr>
            <w:tcW w:w="1402"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3 axle</w:t>
            </w:r>
          </w:p>
        </w:tc>
        <w:tc>
          <w:tcPr>
            <w:tcW w:w="1387"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4 axle</w:t>
            </w:r>
          </w:p>
        </w:tc>
        <w:tc>
          <w:tcPr>
            <w:tcW w:w="1387"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5 axle</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b/>
                <w:sz w:val="16"/>
                <w:szCs w:val="16"/>
              </w:rPr>
            </w:pPr>
            <w:r w:rsidRPr="00F42772">
              <w:rPr>
                <w:rFonts w:ascii="Arial" w:hAnsi="Arial" w:cs="Arial"/>
                <w:b/>
                <w:sz w:val="16"/>
                <w:szCs w:val="16"/>
              </w:rPr>
              <w:t>Trucks</w:t>
            </w:r>
          </w:p>
        </w:tc>
        <w:tc>
          <w:tcPr>
            <w:tcW w:w="1209" w:type="dxa"/>
            <w:vAlign w:val="center"/>
          </w:tcPr>
          <w:p w:rsidR="00A54AF4" w:rsidRPr="00F42772" w:rsidRDefault="00A54AF4" w:rsidP="00A54AF4">
            <w:pPr>
              <w:jc w:val="center"/>
              <w:rPr>
                <w:rFonts w:ascii="Arial" w:hAnsi="Arial" w:cs="Arial"/>
                <w:sz w:val="16"/>
                <w:szCs w:val="16"/>
              </w:rPr>
            </w:pPr>
          </w:p>
        </w:tc>
        <w:tc>
          <w:tcPr>
            <w:tcW w:w="1402" w:type="dxa"/>
            <w:vAlign w:val="center"/>
          </w:tcPr>
          <w:p w:rsidR="00A54AF4" w:rsidRPr="00F42772" w:rsidRDefault="00A54AF4" w:rsidP="00A54AF4">
            <w:pPr>
              <w:jc w:val="center"/>
              <w:rPr>
                <w:rFonts w:ascii="Arial" w:hAnsi="Arial" w:cs="Arial"/>
                <w:sz w:val="16"/>
                <w:szCs w:val="16"/>
              </w:rPr>
            </w:pPr>
          </w:p>
        </w:tc>
        <w:tc>
          <w:tcPr>
            <w:tcW w:w="1387" w:type="dxa"/>
            <w:vAlign w:val="center"/>
          </w:tcPr>
          <w:p w:rsidR="00A54AF4" w:rsidRPr="00F42772" w:rsidRDefault="00A54AF4" w:rsidP="00A54AF4">
            <w:pPr>
              <w:jc w:val="center"/>
              <w:rPr>
                <w:rFonts w:ascii="Arial" w:hAnsi="Arial" w:cs="Arial"/>
                <w:sz w:val="16"/>
                <w:szCs w:val="16"/>
              </w:rPr>
            </w:pPr>
          </w:p>
        </w:tc>
        <w:tc>
          <w:tcPr>
            <w:tcW w:w="1387" w:type="dxa"/>
            <w:vAlign w:val="center"/>
          </w:tcPr>
          <w:p w:rsidR="00A54AF4" w:rsidRPr="00F42772" w:rsidRDefault="00A54AF4" w:rsidP="00A54AF4">
            <w:pPr>
              <w:jc w:val="center"/>
              <w:rPr>
                <w:rFonts w:ascii="Arial" w:hAnsi="Arial" w:cs="Arial"/>
                <w:sz w:val="16"/>
                <w:szCs w:val="16"/>
              </w:rPr>
            </w:pP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Truck (type 1)</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w:t>
            </w:r>
            <w:r>
              <w:rPr>
                <w:rFonts w:ascii="Arial" w:hAnsi="Arial" w:cs="Arial"/>
                <w:color w:val="000000"/>
                <w:sz w:val="16"/>
                <w:szCs w:val="16"/>
              </w:rPr>
              <w:t>,</w:t>
            </w:r>
            <w:r w:rsidRPr="00F42772">
              <w:rPr>
                <w:rFonts w:ascii="Arial" w:hAnsi="Arial" w:cs="Arial"/>
                <w:color w:val="000000"/>
                <w:sz w:val="16"/>
                <w:szCs w:val="16"/>
              </w:rPr>
              <w:t>583</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24</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Truck (type 2)</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680</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581</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104</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Short combination truck</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234</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180</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18</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Medium combination truck</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50</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10</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Long combination truck</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27</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14</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b/>
                <w:sz w:val="16"/>
                <w:szCs w:val="16"/>
              </w:rPr>
            </w:pPr>
            <w:r w:rsidRPr="00F42772">
              <w:rPr>
                <w:rFonts w:ascii="Arial" w:hAnsi="Arial" w:cs="Arial"/>
                <w:b/>
                <w:sz w:val="16"/>
                <w:szCs w:val="16"/>
              </w:rPr>
              <w:t>Prime Movers</w:t>
            </w:r>
          </w:p>
        </w:tc>
        <w:tc>
          <w:tcPr>
            <w:tcW w:w="1209" w:type="dxa"/>
            <w:vAlign w:val="center"/>
          </w:tcPr>
          <w:p w:rsidR="00A54AF4" w:rsidRPr="00F42772" w:rsidRDefault="00A54AF4" w:rsidP="00A54AF4">
            <w:pPr>
              <w:jc w:val="center"/>
              <w:rPr>
                <w:rFonts w:ascii="Arial" w:hAnsi="Arial" w:cs="Arial"/>
                <w:color w:val="000000"/>
                <w:sz w:val="16"/>
                <w:szCs w:val="16"/>
              </w:rPr>
            </w:pPr>
          </w:p>
        </w:tc>
        <w:tc>
          <w:tcPr>
            <w:tcW w:w="1402" w:type="dxa"/>
            <w:vAlign w:val="center"/>
          </w:tcPr>
          <w:p w:rsidR="00A54AF4" w:rsidRPr="00F42772" w:rsidRDefault="00A54AF4" w:rsidP="00A54AF4">
            <w:pPr>
              <w:jc w:val="center"/>
              <w:rPr>
                <w:rFonts w:ascii="Arial" w:hAnsi="Arial" w:cs="Arial"/>
                <w:color w:val="000000"/>
                <w:sz w:val="16"/>
                <w:szCs w:val="16"/>
              </w:rPr>
            </w:pPr>
          </w:p>
        </w:tc>
        <w:tc>
          <w:tcPr>
            <w:tcW w:w="1387" w:type="dxa"/>
            <w:vAlign w:val="center"/>
          </w:tcPr>
          <w:p w:rsidR="00A54AF4" w:rsidRPr="00F42772" w:rsidRDefault="00A54AF4" w:rsidP="00A54AF4">
            <w:pPr>
              <w:jc w:val="center"/>
              <w:rPr>
                <w:rFonts w:ascii="Arial" w:hAnsi="Arial" w:cs="Arial"/>
                <w:color w:val="000000"/>
                <w:sz w:val="16"/>
                <w:szCs w:val="16"/>
              </w:rPr>
            </w:pPr>
          </w:p>
        </w:tc>
        <w:tc>
          <w:tcPr>
            <w:tcW w:w="1387" w:type="dxa"/>
            <w:vAlign w:val="center"/>
          </w:tcPr>
          <w:p w:rsidR="00A54AF4" w:rsidRPr="00F42772" w:rsidRDefault="00A54AF4" w:rsidP="00A54AF4">
            <w:pPr>
              <w:jc w:val="center"/>
              <w:rPr>
                <w:rFonts w:ascii="Arial" w:hAnsi="Arial" w:cs="Arial"/>
                <w:color w:val="000000"/>
                <w:sz w:val="16"/>
                <w:szCs w:val="16"/>
              </w:rPr>
            </w:pP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Short combination prime mover</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34</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285</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Multi-combination prime mover</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744</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82</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9639" w:type="dxa"/>
            <w:gridSpan w:val="5"/>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DIVISION 2 – LOAD CARRYING TRAILERS</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b/>
                <w:sz w:val="16"/>
                <w:szCs w:val="16"/>
              </w:rPr>
            </w:pPr>
            <w:r w:rsidRPr="00F42772">
              <w:rPr>
                <w:rFonts w:ascii="Arial" w:hAnsi="Arial" w:cs="Arial"/>
                <w:b/>
                <w:sz w:val="16"/>
                <w:szCs w:val="16"/>
              </w:rPr>
              <w:t>Trailer Type</w:t>
            </w:r>
          </w:p>
        </w:tc>
        <w:tc>
          <w:tcPr>
            <w:tcW w:w="1209"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Single</w:t>
            </w:r>
          </w:p>
        </w:tc>
        <w:tc>
          <w:tcPr>
            <w:tcW w:w="1402"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Tandem group</w:t>
            </w:r>
          </w:p>
        </w:tc>
        <w:tc>
          <w:tcPr>
            <w:tcW w:w="1387"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Tri-axle group</w:t>
            </w:r>
          </w:p>
        </w:tc>
        <w:tc>
          <w:tcPr>
            <w:tcW w:w="1387"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Quad group</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Pig Trailer</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53</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63</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4</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Dog Trailer</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92</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37</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13</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Semi Trailer</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41</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332</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w:t>
            </w:r>
            <w:r>
              <w:rPr>
                <w:rFonts w:ascii="Arial" w:hAnsi="Arial" w:cs="Arial"/>
                <w:color w:val="000000"/>
                <w:sz w:val="16"/>
                <w:szCs w:val="16"/>
              </w:rPr>
              <w:t>,</w:t>
            </w:r>
            <w:r w:rsidRPr="00F42772">
              <w:rPr>
                <w:rFonts w:ascii="Arial" w:hAnsi="Arial" w:cs="Arial"/>
                <w:color w:val="000000"/>
                <w:sz w:val="16"/>
                <w:szCs w:val="16"/>
              </w:rPr>
              <w:t>415</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100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B-double lead trailer and B-triple lead and middle trailers</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3</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5</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16</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Converter dolly or low loader dolly</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36</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966</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284</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3</w:t>
            </w:r>
          </w:p>
        </w:tc>
      </w:tr>
      <w:tr w:rsidR="00A54AF4" w:rsidRPr="00F42772" w:rsidTr="00A54AF4">
        <w:trPr>
          <w:trHeight w:hRule="exact" w:val="284"/>
          <w:jc w:val="center"/>
        </w:trPr>
        <w:tc>
          <w:tcPr>
            <w:tcW w:w="9639" w:type="dxa"/>
            <w:gridSpan w:val="5"/>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DIVISION 3 - BUSES</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b/>
                <w:sz w:val="16"/>
                <w:szCs w:val="16"/>
              </w:rPr>
            </w:pPr>
            <w:r w:rsidRPr="00F42772">
              <w:rPr>
                <w:rFonts w:ascii="Arial" w:hAnsi="Arial" w:cs="Arial"/>
                <w:b/>
                <w:sz w:val="16"/>
                <w:szCs w:val="16"/>
              </w:rPr>
              <w:t>Bus Type</w:t>
            </w:r>
          </w:p>
        </w:tc>
        <w:tc>
          <w:tcPr>
            <w:tcW w:w="1209"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2 axle</w:t>
            </w:r>
          </w:p>
        </w:tc>
        <w:tc>
          <w:tcPr>
            <w:tcW w:w="1402"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3 axle</w:t>
            </w:r>
          </w:p>
        </w:tc>
        <w:tc>
          <w:tcPr>
            <w:tcW w:w="1387" w:type="dxa"/>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4 axle</w:t>
            </w:r>
          </w:p>
        </w:tc>
        <w:tc>
          <w:tcPr>
            <w:tcW w:w="1387" w:type="dxa"/>
            <w:vAlign w:val="center"/>
          </w:tcPr>
          <w:p w:rsidR="00A54AF4" w:rsidRPr="00F42772" w:rsidRDefault="00A54AF4" w:rsidP="00A54AF4">
            <w:pPr>
              <w:jc w:val="center"/>
              <w:rPr>
                <w:rFonts w:ascii="Arial" w:hAnsi="Arial" w:cs="Arial"/>
                <w:sz w:val="16"/>
                <w:szCs w:val="16"/>
              </w:rPr>
            </w:pP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Bus (type 1)</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542</w:t>
            </w:r>
          </w:p>
        </w:tc>
        <w:tc>
          <w:tcPr>
            <w:tcW w:w="1402" w:type="dxa"/>
            <w:vAlign w:val="center"/>
          </w:tcPr>
          <w:p w:rsidR="00A54AF4" w:rsidRPr="00F42772" w:rsidRDefault="00F34DD4" w:rsidP="00A54AF4">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A54AF4" w:rsidRPr="00F42772" w:rsidRDefault="00F34DD4" w:rsidP="00A54AF4">
            <w:pPr>
              <w:jc w:val="center"/>
              <w:rPr>
                <w:rFonts w:ascii="Arial" w:hAnsi="Arial" w:cs="Arial"/>
                <w:color w:val="000000"/>
                <w:sz w:val="16"/>
                <w:szCs w:val="16"/>
              </w:rPr>
            </w:pPr>
            <w:r>
              <w:rPr>
                <w:rFonts w:ascii="Arial" w:hAnsi="Arial" w:cs="Arial"/>
                <w:color w:val="000000"/>
                <w:sz w:val="16"/>
                <w:szCs w:val="16"/>
              </w:rPr>
              <w:t>0</w:t>
            </w:r>
          </w:p>
        </w:tc>
        <w:tc>
          <w:tcPr>
            <w:tcW w:w="1387" w:type="dxa"/>
            <w:vAlign w:val="center"/>
          </w:tcPr>
          <w:p w:rsidR="00A54AF4" w:rsidRPr="00F42772" w:rsidRDefault="00A54AF4" w:rsidP="00A54AF4">
            <w:pPr>
              <w:jc w:val="center"/>
              <w:rPr>
                <w:rFonts w:ascii="Arial" w:hAnsi="Arial" w:cs="Arial"/>
                <w:color w:val="000000"/>
                <w:sz w:val="16"/>
                <w:szCs w:val="16"/>
              </w:rPr>
            </w:pP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Bus (type 2)</w:t>
            </w:r>
          </w:p>
        </w:tc>
        <w:tc>
          <w:tcPr>
            <w:tcW w:w="1209"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282</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96</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c>
          <w:tcPr>
            <w:tcW w:w="1387" w:type="dxa"/>
            <w:vAlign w:val="center"/>
          </w:tcPr>
          <w:p w:rsidR="00A54AF4" w:rsidRPr="00F42772" w:rsidRDefault="00A54AF4" w:rsidP="00A54AF4">
            <w:pPr>
              <w:jc w:val="center"/>
              <w:rPr>
                <w:rFonts w:ascii="Arial" w:hAnsi="Arial" w:cs="Arial"/>
                <w:color w:val="000000"/>
                <w:sz w:val="16"/>
                <w:szCs w:val="16"/>
              </w:rPr>
            </w:pP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Articulated bus</w:t>
            </w:r>
          </w:p>
        </w:tc>
        <w:tc>
          <w:tcPr>
            <w:tcW w:w="1209" w:type="dxa"/>
            <w:vAlign w:val="center"/>
          </w:tcPr>
          <w:p w:rsidR="00A54AF4" w:rsidRPr="00F42772" w:rsidRDefault="00F34DD4" w:rsidP="00A54AF4">
            <w:pPr>
              <w:jc w:val="center"/>
              <w:rPr>
                <w:rFonts w:ascii="Arial" w:hAnsi="Arial" w:cs="Arial"/>
                <w:color w:val="000000"/>
                <w:sz w:val="16"/>
                <w:szCs w:val="16"/>
              </w:rPr>
            </w:pPr>
            <w:r>
              <w:rPr>
                <w:rFonts w:ascii="Arial" w:hAnsi="Arial" w:cs="Arial"/>
                <w:color w:val="000000"/>
                <w:sz w:val="16"/>
                <w:szCs w:val="16"/>
              </w:rPr>
              <w:t>0</w:t>
            </w:r>
          </w:p>
        </w:tc>
        <w:tc>
          <w:tcPr>
            <w:tcW w:w="1402"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5</w:t>
            </w:r>
          </w:p>
        </w:tc>
        <w:tc>
          <w:tcPr>
            <w:tcW w:w="1387" w:type="dxa"/>
            <w:vAlign w:val="center"/>
          </w:tcPr>
          <w:p w:rsidR="00A54AF4" w:rsidRPr="00F42772" w:rsidRDefault="00A54AF4" w:rsidP="00A54AF4">
            <w:pPr>
              <w:jc w:val="center"/>
              <w:rPr>
                <w:rFonts w:ascii="Arial" w:hAnsi="Arial" w:cs="Arial"/>
                <w:color w:val="000000"/>
                <w:sz w:val="16"/>
                <w:szCs w:val="16"/>
              </w:rPr>
            </w:pPr>
            <w:r w:rsidRPr="00F42772">
              <w:rPr>
                <w:rFonts w:ascii="Arial" w:hAnsi="Arial" w:cs="Arial"/>
                <w:color w:val="000000"/>
                <w:sz w:val="16"/>
                <w:szCs w:val="16"/>
              </w:rPr>
              <w:t>0</w:t>
            </w:r>
          </w:p>
        </w:tc>
        <w:tc>
          <w:tcPr>
            <w:tcW w:w="1387" w:type="dxa"/>
            <w:vAlign w:val="center"/>
          </w:tcPr>
          <w:p w:rsidR="00A54AF4" w:rsidRPr="00F42772" w:rsidRDefault="00A54AF4" w:rsidP="00A54AF4">
            <w:pPr>
              <w:jc w:val="center"/>
              <w:rPr>
                <w:rFonts w:ascii="Arial" w:hAnsi="Arial" w:cs="Arial"/>
                <w:color w:val="000000"/>
                <w:sz w:val="16"/>
                <w:szCs w:val="16"/>
              </w:rPr>
            </w:pPr>
          </w:p>
        </w:tc>
      </w:tr>
      <w:tr w:rsidR="00A54AF4" w:rsidRPr="00F42772" w:rsidTr="00A54AF4">
        <w:trPr>
          <w:trHeight w:hRule="exact" w:val="284"/>
          <w:jc w:val="center"/>
        </w:trPr>
        <w:tc>
          <w:tcPr>
            <w:tcW w:w="9639" w:type="dxa"/>
            <w:gridSpan w:val="5"/>
            <w:vAlign w:val="center"/>
          </w:tcPr>
          <w:p w:rsidR="00A54AF4" w:rsidRPr="00F42772" w:rsidRDefault="00A54AF4" w:rsidP="00A54AF4">
            <w:pPr>
              <w:jc w:val="center"/>
              <w:rPr>
                <w:rFonts w:ascii="Arial" w:hAnsi="Arial" w:cs="Arial"/>
                <w:b/>
                <w:sz w:val="16"/>
                <w:szCs w:val="16"/>
              </w:rPr>
            </w:pPr>
            <w:r w:rsidRPr="00F42772">
              <w:rPr>
                <w:rFonts w:ascii="Arial" w:hAnsi="Arial" w:cs="Arial"/>
                <w:b/>
                <w:sz w:val="16"/>
                <w:szCs w:val="16"/>
              </w:rPr>
              <w:t>DIVISION 4 – SPECIAL PURPOSE VEHICLES</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Special purpose vehicle (type P)</w:t>
            </w:r>
          </w:p>
        </w:tc>
        <w:tc>
          <w:tcPr>
            <w:tcW w:w="5385" w:type="dxa"/>
            <w:gridSpan w:val="4"/>
            <w:vAlign w:val="center"/>
          </w:tcPr>
          <w:p w:rsidR="00A54AF4" w:rsidRPr="00F42772" w:rsidRDefault="00A54AF4" w:rsidP="00A54AF4">
            <w:pPr>
              <w:rPr>
                <w:rFonts w:ascii="Arial" w:hAnsi="Arial" w:cs="Arial"/>
                <w:color w:val="000000"/>
                <w:sz w:val="16"/>
                <w:szCs w:val="16"/>
              </w:rPr>
            </w:pPr>
            <w:r w:rsidRPr="00F42772">
              <w:rPr>
                <w:rFonts w:ascii="Arial" w:hAnsi="Arial" w:cs="Arial"/>
                <w:color w:val="000000"/>
                <w:sz w:val="16"/>
                <w:szCs w:val="16"/>
              </w:rPr>
              <w:t>1</w:t>
            </w:r>
            <w:r>
              <w:rPr>
                <w:rFonts w:ascii="Arial" w:hAnsi="Arial" w:cs="Arial"/>
                <w:color w:val="000000"/>
                <w:sz w:val="16"/>
                <w:szCs w:val="16"/>
              </w:rPr>
              <w:t>,</w:t>
            </w:r>
            <w:r w:rsidRPr="00F42772">
              <w:rPr>
                <w:rFonts w:ascii="Arial" w:hAnsi="Arial" w:cs="Arial"/>
                <w:color w:val="000000"/>
                <w:sz w:val="16"/>
                <w:szCs w:val="16"/>
              </w:rPr>
              <w:t>062</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Special purpose vehicle (type T)</w:t>
            </w:r>
          </w:p>
        </w:tc>
        <w:tc>
          <w:tcPr>
            <w:tcW w:w="5385" w:type="dxa"/>
            <w:gridSpan w:val="4"/>
            <w:vAlign w:val="center"/>
          </w:tcPr>
          <w:p w:rsidR="00A54AF4" w:rsidRPr="00F42772" w:rsidRDefault="00A54AF4" w:rsidP="00A54AF4">
            <w:pPr>
              <w:rPr>
                <w:rFonts w:ascii="Arial" w:hAnsi="Arial" w:cs="Arial"/>
                <w:color w:val="000000"/>
                <w:sz w:val="16"/>
                <w:szCs w:val="16"/>
              </w:rPr>
            </w:pPr>
            <w:r w:rsidRPr="00F42772">
              <w:rPr>
                <w:rFonts w:ascii="Arial" w:hAnsi="Arial" w:cs="Arial"/>
                <w:color w:val="000000"/>
                <w:sz w:val="16"/>
                <w:szCs w:val="16"/>
              </w:rPr>
              <w:t>187</w:t>
            </w:r>
          </w:p>
        </w:tc>
      </w:tr>
      <w:tr w:rsidR="00A54AF4" w:rsidRPr="00F42772" w:rsidTr="00A54AF4">
        <w:trPr>
          <w:trHeight w:hRule="exact" w:val="284"/>
          <w:jc w:val="center"/>
        </w:trPr>
        <w:tc>
          <w:tcPr>
            <w:tcW w:w="4254" w:type="dxa"/>
            <w:vAlign w:val="center"/>
          </w:tcPr>
          <w:p w:rsidR="00A54AF4" w:rsidRPr="00F42772" w:rsidRDefault="00A54AF4" w:rsidP="00A54AF4">
            <w:pPr>
              <w:rPr>
                <w:rFonts w:ascii="Arial" w:hAnsi="Arial" w:cs="Arial"/>
                <w:sz w:val="16"/>
                <w:szCs w:val="16"/>
              </w:rPr>
            </w:pPr>
            <w:r w:rsidRPr="00F42772">
              <w:rPr>
                <w:rFonts w:ascii="Arial" w:hAnsi="Arial" w:cs="Arial"/>
                <w:sz w:val="16"/>
                <w:szCs w:val="16"/>
              </w:rPr>
              <w:t>Special purpose vehicle (type O)</w:t>
            </w:r>
          </w:p>
        </w:tc>
        <w:tc>
          <w:tcPr>
            <w:tcW w:w="5385" w:type="dxa"/>
            <w:gridSpan w:val="4"/>
            <w:vAlign w:val="center"/>
          </w:tcPr>
          <w:p w:rsidR="00A54AF4" w:rsidRPr="00F42772" w:rsidRDefault="00A54AF4" w:rsidP="00A54AF4">
            <w:pPr>
              <w:rPr>
                <w:rFonts w:ascii="Arial" w:hAnsi="Arial" w:cs="Arial"/>
                <w:color w:val="000000"/>
                <w:sz w:val="16"/>
                <w:szCs w:val="16"/>
              </w:rPr>
            </w:pPr>
            <w:r w:rsidRPr="00F42772">
              <w:rPr>
                <w:rFonts w:ascii="Arial" w:hAnsi="Arial" w:cs="Arial"/>
                <w:color w:val="000000"/>
                <w:sz w:val="16"/>
                <w:szCs w:val="16"/>
              </w:rPr>
              <w:t>243</w:t>
            </w:r>
          </w:p>
        </w:tc>
      </w:tr>
    </w:tbl>
    <w:p w:rsidR="00A54AF4" w:rsidRDefault="00A54AF4" w:rsidP="00A54AF4">
      <w:pPr>
        <w:pStyle w:val="BodyText2"/>
        <w:spacing w:line="269" w:lineRule="auto"/>
        <w:rPr>
          <w:b w:val="0"/>
          <w:color w:val="000000" w:themeColor="text1"/>
          <w:sz w:val="20"/>
        </w:rPr>
      </w:pPr>
    </w:p>
    <w:p w:rsidR="00A54AF4" w:rsidRDefault="00A54AF4" w:rsidP="00A54AF4">
      <w:pPr>
        <w:pStyle w:val="BodyText2"/>
        <w:spacing w:line="269" w:lineRule="auto"/>
        <w:rPr>
          <w:b w:val="0"/>
          <w:color w:val="000000" w:themeColor="text1"/>
          <w:sz w:val="20"/>
        </w:rPr>
      </w:pPr>
      <w:r>
        <w:rPr>
          <w:b w:val="0"/>
          <w:bCs w:val="0"/>
          <w:sz w:val="20"/>
        </w:rPr>
        <w:t xml:space="preserve">Using the above registered heavy vehicle population data, the estimated revenue using the new NTC charges noted in </w:t>
      </w:r>
      <w:r w:rsidRPr="00F42772">
        <w:rPr>
          <w:b w:val="0"/>
          <w:sz w:val="20"/>
        </w:rPr>
        <w:t>Appendix B</w:t>
      </w:r>
      <w:r>
        <w:rPr>
          <w:b w:val="0"/>
          <w:bCs w:val="0"/>
          <w:sz w:val="20"/>
        </w:rPr>
        <w:t xml:space="preserve"> is $20m. According to the NTC, the total amount required to be recovered by NT to recover the expenditure attributable to heavy vehicles was $10m. This means, the NT government </w:t>
      </w:r>
      <w:r w:rsidR="00041C5D">
        <w:rPr>
          <w:b w:val="0"/>
          <w:bCs w:val="0"/>
          <w:sz w:val="20"/>
        </w:rPr>
        <w:t>would,</w:t>
      </w:r>
      <w:r>
        <w:rPr>
          <w:b w:val="0"/>
          <w:bCs w:val="0"/>
          <w:sz w:val="20"/>
        </w:rPr>
        <w:t xml:space="preserve"> in effect, over-recover $11m</w:t>
      </w:r>
      <w:r w:rsidR="00041C5D">
        <w:rPr>
          <w:b w:val="0"/>
          <w:bCs w:val="0"/>
          <w:sz w:val="20"/>
        </w:rPr>
        <w:t xml:space="preserve"> if it applied the NTC determined charges without change</w:t>
      </w:r>
      <w:r>
        <w:rPr>
          <w:b w:val="0"/>
          <w:bCs w:val="0"/>
          <w:sz w:val="20"/>
        </w:rPr>
        <w:t>.</w:t>
      </w:r>
    </w:p>
    <w:p w:rsidR="00A54AF4" w:rsidRDefault="00A54AF4" w:rsidP="00A54AF4">
      <w:pPr>
        <w:pStyle w:val="BodyText2"/>
        <w:spacing w:line="269" w:lineRule="auto"/>
        <w:rPr>
          <w:b w:val="0"/>
          <w:color w:val="000000" w:themeColor="text1"/>
          <w:sz w:val="20"/>
        </w:rPr>
      </w:pPr>
    </w:p>
    <w:p w:rsidR="00A54AF4" w:rsidRDefault="00A54AF4" w:rsidP="00A54AF4">
      <w:pPr>
        <w:rPr>
          <w:rFonts w:ascii="Arial" w:eastAsia="Times New Roman" w:hAnsi="Arial" w:cs="Arial"/>
          <w:bCs/>
          <w:color w:val="000000" w:themeColor="text1"/>
          <w:sz w:val="20"/>
          <w:szCs w:val="20"/>
        </w:rPr>
      </w:pPr>
      <w:r>
        <w:rPr>
          <w:b/>
          <w:color w:val="000000" w:themeColor="text1"/>
          <w:sz w:val="20"/>
        </w:rPr>
        <w:br w:type="page"/>
      </w:r>
    </w:p>
    <w:p w:rsidR="00FC0FDF" w:rsidRPr="009A3853" w:rsidRDefault="00FC0FDF" w:rsidP="00FC0FDF">
      <w:pPr>
        <w:pStyle w:val="ATAHeading2"/>
        <w:ind w:left="851" w:hanging="851"/>
      </w:pPr>
      <w:bookmarkStart w:id="6" w:name="_Toc329069478"/>
      <w:r>
        <w:lastRenderedPageBreak/>
        <w:t>Queensland</w:t>
      </w:r>
      <w:bookmarkEnd w:id="6"/>
    </w:p>
    <w:p w:rsidR="00FC0FDF" w:rsidRPr="00D552F3" w:rsidRDefault="00FC0FDF" w:rsidP="00FC0FDF">
      <w:pPr>
        <w:pStyle w:val="BodyText2"/>
        <w:spacing w:line="269" w:lineRule="auto"/>
        <w:rPr>
          <w:b w:val="0"/>
          <w:color w:val="000000" w:themeColor="text1"/>
          <w:sz w:val="20"/>
        </w:rPr>
      </w:pPr>
      <w:r w:rsidRPr="00D552F3">
        <w:rPr>
          <w:b w:val="0"/>
          <w:color w:val="000000" w:themeColor="text1"/>
          <w:sz w:val="20"/>
        </w:rPr>
        <w:t xml:space="preserve">Formal correspondence was </w:t>
      </w:r>
      <w:r>
        <w:rPr>
          <w:b w:val="0"/>
          <w:color w:val="000000" w:themeColor="text1"/>
          <w:sz w:val="20"/>
        </w:rPr>
        <w:t>completed online via</w:t>
      </w:r>
      <w:r w:rsidRPr="00D552F3">
        <w:rPr>
          <w:b w:val="0"/>
          <w:color w:val="000000" w:themeColor="text1"/>
          <w:sz w:val="20"/>
        </w:rPr>
        <w:t xml:space="preserve"> </w:t>
      </w:r>
      <w:r>
        <w:rPr>
          <w:b w:val="0"/>
          <w:color w:val="000000" w:themeColor="text1"/>
          <w:sz w:val="20"/>
        </w:rPr>
        <w:t>the Department of Transport and Main Roads</w:t>
      </w:r>
      <w:r w:rsidRPr="00D552F3">
        <w:rPr>
          <w:b w:val="0"/>
          <w:color w:val="000000" w:themeColor="text1"/>
          <w:sz w:val="20"/>
        </w:rPr>
        <w:t xml:space="preserve"> </w:t>
      </w:r>
      <w:r>
        <w:rPr>
          <w:b w:val="0"/>
          <w:color w:val="000000" w:themeColor="text1"/>
          <w:sz w:val="20"/>
        </w:rPr>
        <w:t>website on 24 January 2012</w:t>
      </w:r>
      <w:r w:rsidRPr="00D552F3">
        <w:rPr>
          <w:b w:val="0"/>
          <w:color w:val="000000" w:themeColor="text1"/>
          <w:sz w:val="20"/>
        </w:rPr>
        <w:t>. A</w:t>
      </w:r>
      <w:r>
        <w:rPr>
          <w:b w:val="0"/>
          <w:color w:val="000000" w:themeColor="text1"/>
          <w:sz w:val="20"/>
        </w:rPr>
        <w:t>n amount of $39 was paid by credit card to facilitate the application</w:t>
      </w:r>
      <w:r w:rsidRPr="00D552F3">
        <w:rPr>
          <w:b w:val="0"/>
          <w:color w:val="000000" w:themeColor="text1"/>
          <w:sz w:val="20"/>
        </w:rPr>
        <w:t>.</w:t>
      </w:r>
    </w:p>
    <w:p w:rsidR="00FC0FDF" w:rsidRPr="00D552F3" w:rsidRDefault="00FC0FDF" w:rsidP="00FC0FDF">
      <w:pPr>
        <w:pStyle w:val="BodyText2"/>
        <w:spacing w:line="269" w:lineRule="auto"/>
        <w:rPr>
          <w:b w:val="0"/>
          <w:color w:val="000000" w:themeColor="text1"/>
          <w:sz w:val="20"/>
        </w:rPr>
      </w:pPr>
    </w:p>
    <w:p w:rsidR="00FA4E1B" w:rsidRPr="00D552F3" w:rsidRDefault="00FC0FDF" w:rsidP="00FA4E1B">
      <w:pPr>
        <w:pStyle w:val="BodyText2"/>
        <w:spacing w:line="269" w:lineRule="auto"/>
        <w:rPr>
          <w:b w:val="0"/>
          <w:color w:val="000000" w:themeColor="text1"/>
          <w:sz w:val="20"/>
        </w:rPr>
      </w:pPr>
      <w:r w:rsidRPr="00D552F3">
        <w:rPr>
          <w:b w:val="0"/>
          <w:color w:val="000000" w:themeColor="text1"/>
          <w:sz w:val="20"/>
        </w:rPr>
        <w:t xml:space="preserve">The information as requested was received </w:t>
      </w:r>
      <w:r>
        <w:rPr>
          <w:b w:val="0"/>
          <w:color w:val="000000" w:themeColor="text1"/>
          <w:sz w:val="20"/>
        </w:rPr>
        <w:t>on</w:t>
      </w:r>
      <w:r w:rsidRPr="00D552F3">
        <w:rPr>
          <w:b w:val="0"/>
          <w:color w:val="000000" w:themeColor="text1"/>
          <w:sz w:val="20"/>
        </w:rPr>
        <w:t xml:space="preserve"> </w:t>
      </w:r>
      <w:r>
        <w:rPr>
          <w:b w:val="0"/>
          <w:color w:val="000000" w:themeColor="text1"/>
          <w:sz w:val="20"/>
        </w:rPr>
        <w:t>11 February</w:t>
      </w:r>
      <w:r w:rsidRPr="00D552F3">
        <w:rPr>
          <w:b w:val="0"/>
          <w:color w:val="000000" w:themeColor="text1"/>
          <w:sz w:val="20"/>
        </w:rPr>
        <w:t xml:space="preserve"> 2012. A copy of the </w:t>
      </w:r>
      <w:r>
        <w:rPr>
          <w:b w:val="0"/>
          <w:color w:val="000000" w:themeColor="text1"/>
          <w:sz w:val="20"/>
        </w:rPr>
        <w:t>tables</w:t>
      </w:r>
      <w:r w:rsidRPr="00D552F3">
        <w:rPr>
          <w:b w:val="0"/>
          <w:color w:val="000000" w:themeColor="text1"/>
          <w:sz w:val="20"/>
        </w:rPr>
        <w:t xml:space="preserve"> received is attached under Appendix </w:t>
      </w:r>
      <w:r>
        <w:rPr>
          <w:b w:val="0"/>
          <w:color w:val="000000" w:themeColor="text1"/>
          <w:sz w:val="20"/>
        </w:rPr>
        <w:t>F</w:t>
      </w:r>
      <w:r w:rsidRPr="00D552F3">
        <w:rPr>
          <w:b w:val="0"/>
          <w:color w:val="000000" w:themeColor="text1"/>
          <w:sz w:val="20"/>
        </w:rPr>
        <w:t xml:space="preserve">.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FC0FDF" w:rsidRDefault="00FC0FDF" w:rsidP="00FC0FDF">
      <w:pPr>
        <w:pStyle w:val="BodyText2"/>
        <w:spacing w:line="269" w:lineRule="auto"/>
        <w:rPr>
          <w:b w:val="0"/>
          <w:color w:val="000000" w:themeColor="text1"/>
          <w:sz w:val="20"/>
        </w:rPr>
      </w:pPr>
    </w:p>
    <w:p w:rsidR="00FC0FDF" w:rsidRDefault="00FC0FDF" w:rsidP="00FC0FDF">
      <w:pPr>
        <w:pStyle w:val="BodyText2"/>
        <w:numPr>
          <w:ilvl w:val="0"/>
          <w:numId w:val="18"/>
        </w:numPr>
        <w:spacing w:line="269" w:lineRule="auto"/>
        <w:ind w:left="993" w:hanging="993"/>
        <w:rPr>
          <w:color w:val="000000" w:themeColor="text1"/>
          <w:sz w:val="20"/>
        </w:rPr>
      </w:pPr>
      <w:r>
        <w:rPr>
          <w:color w:val="000000" w:themeColor="text1"/>
          <w:sz w:val="20"/>
        </w:rPr>
        <w:t>QLD – total registered heavy vehicle population</w:t>
      </w:r>
    </w:p>
    <w:p w:rsidR="00FC0FDF" w:rsidRPr="00AA7F85" w:rsidRDefault="00FC0FDF" w:rsidP="00FC0FDF">
      <w:pPr>
        <w:pStyle w:val="BodyText2"/>
        <w:spacing w:line="269" w:lineRule="auto"/>
        <w:rPr>
          <w:b w:val="0"/>
          <w:color w:val="000000" w:themeColor="text1"/>
          <w:sz w:val="20"/>
        </w:rPr>
      </w:pPr>
    </w:p>
    <w:tbl>
      <w:tblPr>
        <w:tblStyle w:val="TableGrid"/>
        <w:tblW w:w="9639" w:type="dxa"/>
        <w:jc w:val="center"/>
        <w:tblLook w:val="04A0"/>
      </w:tblPr>
      <w:tblGrid>
        <w:gridCol w:w="4254"/>
        <w:gridCol w:w="1209"/>
        <w:gridCol w:w="1402"/>
        <w:gridCol w:w="1387"/>
        <w:gridCol w:w="1387"/>
      </w:tblGrid>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1 – LOAD CARRYING VEHICLES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Vehicle Type</w:t>
            </w:r>
          </w:p>
        </w:tc>
        <w:tc>
          <w:tcPr>
            <w:tcW w:w="1209"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2 axle</w:t>
            </w:r>
          </w:p>
        </w:tc>
        <w:tc>
          <w:tcPr>
            <w:tcW w:w="1402"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3 axle</w:t>
            </w:r>
          </w:p>
        </w:tc>
        <w:tc>
          <w:tcPr>
            <w:tcW w:w="138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4 axle</w:t>
            </w:r>
          </w:p>
        </w:tc>
        <w:tc>
          <w:tcPr>
            <w:tcW w:w="138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5 axle</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Trucks</w:t>
            </w:r>
          </w:p>
        </w:tc>
        <w:tc>
          <w:tcPr>
            <w:tcW w:w="1209" w:type="dxa"/>
            <w:vAlign w:val="center"/>
          </w:tcPr>
          <w:p w:rsidR="00FC0FDF" w:rsidRPr="009D7A97" w:rsidRDefault="00FC0FDF" w:rsidP="00FC0FDF">
            <w:pPr>
              <w:jc w:val="center"/>
              <w:rPr>
                <w:rFonts w:ascii="Arial" w:hAnsi="Arial" w:cs="Arial"/>
                <w:sz w:val="16"/>
                <w:szCs w:val="16"/>
              </w:rPr>
            </w:pPr>
          </w:p>
        </w:tc>
        <w:tc>
          <w:tcPr>
            <w:tcW w:w="1402" w:type="dxa"/>
            <w:vAlign w:val="center"/>
          </w:tcPr>
          <w:p w:rsidR="00FC0FDF" w:rsidRPr="009D7A97" w:rsidRDefault="00FC0FDF" w:rsidP="00FC0FDF">
            <w:pPr>
              <w:jc w:val="center"/>
              <w:rPr>
                <w:rFonts w:ascii="Arial" w:hAnsi="Arial" w:cs="Arial"/>
                <w:sz w:val="16"/>
                <w:szCs w:val="16"/>
              </w:rPr>
            </w:pPr>
          </w:p>
        </w:tc>
        <w:tc>
          <w:tcPr>
            <w:tcW w:w="1387" w:type="dxa"/>
            <w:vAlign w:val="center"/>
          </w:tcPr>
          <w:p w:rsidR="00FC0FDF" w:rsidRPr="009D7A97" w:rsidRDefault="00FC0FDF" w:rsidP="00FC0FDF">
            <w:pPr>
              <w:jc w:val="center"/>
              <w:rPr>
                <w:rFonts w:ascii="Arial" w:hAnsi="Arial" w:cs="Arial"/>
                <w:sz w:val="16"/>
                <w:szCs w:val="16"/>
              </w:rPr>
            </w:pPr>
          </w:p>
        </w:tc>
        <w:tc>
          <w:tcPr>
            <w:tcW w:w="1387"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Truck (type 1)</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32</w:t>
            </w:r>
            <w:r>
              <w:rPr>
                <w:rFonts w:ascii="Arial" w:hAnsi="Arial" w:cs="Arial"/>
                <w:color w:val="000000"/>
                <w:sz w:val="16"/>
                <w:szCs w:val="16"/>
              </w:rPr>
              <w:t>,</w:t>
            </w:r>
            <w:r w:rsidRPr="009D7A97">
              <w:rPr>
                <w:rFonts w:ascii="Arial" w:hAnsi="Arial" w:cs="Arial"/>
                <w:color w:val="000000"/>
                <w:sz w:val="16"/>
                <w:szCs w:val="16"/>
              </w:rPr>
              <w:t>958</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220</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8</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32</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Truck (type 2)</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14</w:t>
            </w:r>
            <w:r>
              <w:rPr>
                <w:rFonts w:ascii="Arial" w:hAnsi="Arial" w:cs="Arial"/>
                <w:color w:val="000000"/>
                <w:sz w:val="16"/>
                <w:szCs w:val="16"/>
              </w:rPr>
              <w:t>,</w:t>
            </w:r>
            <w:r w:rsidRPr="009D7A97">
              <w:rPr>
                <w:rFonts w:ascii="Arial" w:hAnsi="Arial" w:cs="Arial"/>
                <w:color w:val="000000"/>
                <w:sz w:val="16"/>
                <w:szCs w:val="16"/>
              </w:rPr>
              <w:t>140</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12</w:t>
            </w:r>
            <w:r>
              <w:rPr>
                <w:rFonts w:ascii="Arial" w:hAnsi="Arial" w:cs="Arial"/>
                <w:color w:val="000000"/>
                <w:sz w:val="16"/>
                <w:szCs w:val="16"/>
              </w:rPr>
              <w:t>,</w:t>
            </w:r>
            <w:r w:rsidRPr="009D7A97">
              <w:rPr>
                <w:rFonts w:ascii="Arial" w:hAnsi="Arial" w:cs="Arial"/>
                <w:color w:val="000000"/>
                <w:sz w:val="16"/>
                <w:szCs w:val="16"/>
              </w:rPr>
              <w:t>208</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w:t>
            </w:r>
            <w:r>
              <w:rPr>
                <w:rFonts w:ascii="Arial" w:hAnsi="Arial" w:cs="Arial"/>
                <w:color w:val="000000"/>
                <w:sz w:val="16"/>
                <w:szCs w:val="16"/>
              </w:rPr>
              <w:t>,</w:t>
            </w:r>
            <w:r w:rsidRPr="009D7A97">
              <w:rPr>
                <w:rFonts w:ascii="Arial" w:hAnsi="Arial" w:cs="Arial"/>
                <w:color w:val="000000"/>
                <w:sz w:val="16"/>
                <w:szCs w:val="16"/>
              </w:rPr>
              <w:t>719</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77</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Short combination truck</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w:t>
            </w:r>
            <w:r>
              <w:rPr>
                <w:rFonts w:ascii="Arial" w:hAnsi="Arial" w:cs="Arial"/>
                <w:color w:val="000000"/>
                <w:sz w:val="16"/>
                <w:szCs w:val="16"/>
              </w:rPr>
              <w:t>,</w:t>
            </w:r>
            <w:r w:rsidRPr="009D7A97">
              <w:rPr>
                <w:rFonts w:ascii="Arial" w:hAnsi="Arial" w:cs="Arial"/>
                <w:color w:val="000000"/>
                <w:sz w:val="16"/>
                <w:szCs w:val="16"/>
              </w:rPr>
              <w:t>089</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3</w:t>
            </w:r>
            <w:r>
              <w:rPr>
                <w:rFonts w:ascii="Arial" w:hAnsi="Arial" w:cs="Arial"/>
                <w:color w:val="000000"/>
                <w:sz w:val="16"/>
                <w:szCs w:val="16"/>
              </w:rPr>
              <w:t>,</w:t>
            </w:r>
            <w:r w:rsidRPr="009D7A97">
              <w:rPr>
                <w:rFonts w:ascii="Arial" w:hAnsi="Arial" w:cs="Arial"/>
                <w:color w:val="000000"/>
                <w:sz w:val="16"/>
                <w:szCs w:val="16"/>
              </w:rPr>
              <w:t>638</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301</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Medium combination truck</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r>
              <w:rPr>
                <w:rFonts w:ascii="Arial" w:hAnsi="Arial" w:cs="Arial"/>
                <w:color w:val="000000"/>
                <w:sz w:val="16"/>
                <w:szCs w:val="16"/>
              </w:rPr>
              <w:t>,</w:t>
            </w:r>
            <w:r w:rsidRPr="009D7A97">
              <w:rPr>
                <w:rFonts w:ascii="Arial" w:hAnsi="Arial" w:cs="Arial"/>
                <w:color w:val="000000"/>
                <w:sz w:val="16"/>
                <w:szCs w:val="16"/>
              </w:rPr>
              <w:t>769</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219</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Long combination truck</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6</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177</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24</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Prime Movers</w:t>
            </w:r>
          </w:p>
        </w:tc>
        <w:tc>
          <w:tcPr>
            <w:tcW w:w="1209" w:type="dxa"/>
            <w:vAlign w:val="center"/>
          </w:tcPr>
          <w:p w:rsidR="00FC0FDF" w:rsidRPr="009D7A97" w:rsidRDefault="00FC0FDF" w:rsidP="00FC0FDF">
            <w:pPr>
              <w:jc w:val="center"/>
              <w:rPr>
                <w:rFonts w:ascii="Arial" w:hAnsi="Arial" w:cs="Arial"/>
                <w:b/>
                <w:bCs/>
                <w:color w:val="000000"/>
                <w:sz w:val="16"/>
                <w:szCs w:val="16"/>
              </w:rPr>
            </w:pPr>
          </w:p>
        </w:tc>
        <w:tc>
          <w:tcPr>
            <w:tcW w:w="1402" w:type="dxa"/>
            <w:vAlign w:val="center"/>
          </w:tcPr>
          <w:p w:rsidR="00FC0FDF" w:rsidRPr="009D7A97" w:rsidRDefault="00FC0FDF" w:rsidP="00FC0FDF">
            <w:pPr>
              <w:jc w:val="center"/>
              <w:rPr>
                <w:rFonts w:ascii="Arial" w:hAnsi="Arial" w:cs="Arial"/>
                <w:b/>
                <w:bCs/>
                <w:color w:val="000000"/>
                <w:sz w:val="16"/>
                <w:szCs w:val="16"/>
              </w:rPr>
            </w:pPr>
          </w:p>
        </w:tc>
        <w:tc>
          <w:tcPr>
            <w:tcW w:w="1387" w:type="dxa"/>
            <w:vAlign w:val="center"/>
          </w:tcPr>
          <w:p w:rsidR="00FC0FDF" w:rsidRPr="009D7A97" w:rsidRDefault="00FC0FDF" w:rsidP="00FC0FDF">
            <w:pPr>
              <w:jc w:val="center"/>
              <w:rPr>
                <w:rFonts w:ascii="Arial" w:hAnsi="Arial" w:cs="Arial"/>
                <w:b/>
                <w:bCs/>
                <w:color w:val="000000"/>
                <w:sz w:val="16"/>
                <w:szCs w:val="16"/>
              </w:rPr>
            </w:pPr>
          </w:p>
        </w:tc>
        <w:tc>
          <w:tcPr>
            <w:tcW w:w="1387" w:type="dxa"/>
            <w:vAlign w:val="center"/>
          </w:tcPr>
          <w:p w:rsidR="00FC0FDF" w:rsidRPr="009D7A97" w:rsidRDefault="00FC0FDF" w:rsidP="00FC0FDF">
            <w:pPr>
              <w:jc w:val="center"/>
              <w:rPr>
                <w:rFonts w:ascii="Arial" w:hAnsi="Arial" w:cs="Arial"/>
                <w:b/>
                <w:bCs/>
                <w:color w:val="000000"/>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Short combination prime mover</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r>
              <w:rPr>
                <w:rFonts w:ascii="Arial" w:hAnsi="Arial" w:cs="Arial"/>
                <w:color w:val="000000"/>
                <w:sz w:val="16"/>
                <w:szCs w:val="16"/>
              </w:rPr>
              <w:t>,</w:t>
            </w:r>
            <w:r w:rsidRPr="009D7A97">
              <w:rPr>
                <w:rFonts w:ascii="Arial" w:hAnsi="Arial" w:cs="Arial"/>
                <w:color w:val="000000"/>
                <w:sz w:val="16"/>
                <w:szCs w:val="16"/>
              </w:rPr>
              <w:t>105</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9</w:t>
            </w:r>
            <w:r>
              <w:rPr>
                <w:rFonts w:ascii="Arial" w:hAnsi="Arial" w:cs="Arial"/>
                <w:color w:val="000000"/>
                <w:sz w:val="16"/>
                <w:szCs w:val="16"/>
              </w:rPr>
              <w:t>,</w:t>
            </w:r>
            <w:r w:rsidRPr="009D7A97">
              <w:rPr>
                <w:rFonts w:ascii="Arial" w:hAnsi="Arial" w:cs="Arial"/>
                <w:color w:val="000000"/>
                <w:sz w:val="16"/>
                <w:szCs w:val="16"/>
              </w:rPr>
              <w:t>825</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27</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Multi-combination prime mover</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42</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8</w:t>
            </w:r>
            <w:r>
              <w:rPr>
                <w:rFonts w:ascii="Arial" w:hAnsi="Arial" w:cs="Arial"/>
                <w:color w:val="000000"/>
                <w:sz w:val="16"/>
                <w:szCs w:val="16"/>
              </w:rPr>
              <w:t>,</w:t>
            </w:r>
            <w:r w:rsidRPr="009D7A97">
              <w:rPr>
                <w:rFonts w:ascii="Arial" w:hAnsi="Arial" w:cs="Arial"/>
                <w:color w:val="000000"/>
                <w:sz w:val="16"/>
                <w:szCs w:val="16"/>
              </w:rPr>
              <w:t>976</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28</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r>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2 – LOAD CARRYING TRAILERS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Trailer Type</w:t>
            </w:r>
          </w:p>
        </w:tc>
        <w:tc>
          <w:tcPr>
            <w:tcW w:w="1209"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Single</w:t>
            </w:r>
          </w:p>
        </w:tc>
        <w:tc>
          <w:tcPr>
            <w:tcW w:w="1402"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Tandem group</w:t>
            </w:r>
          </w:p>
        </w:tc>
        <w:tc>
          <w:tcPr>
            <w:tcW w:w="138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Tri-axle group</w:t>
            </w:r>
          </w:p>
        </w:tc>
        <w:tc>
          <w:tcPr>
            <w:tcW w:w="138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Quad group</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Pig Trailer</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798</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r>
              <w:rPr>
                <w:rFonts w:ascii="Arial" w:hAnsi="Arial" w:cs="Arial"/>
                <w:color w:val="000000"/>
                <w:sz w:val="16"/>
                <w:szCs w:val="16"/>
              </w:rPr>
              <w:t>,</w:t>
            </w:r>
            <w:r w:rsidRPr="009D7A97">
              <w:rPr>
                <w:rFonts w:ascii="Arial" w:hAnsi="Arial" w:cs="Arial"/>
                <w:color w:val="000000"/>
                <w:sz w:val="16"/>
                <w:szCs w:val="16"/>
              </w:rPr>
              <w:t>291</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312</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Dog Trailer</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10</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r>
              <w:rPr>
                <w:rFonts w:ascii="Arial" w:hAnsi="Arial" w:cs="Arial"/>
                <w:color w:val="000000"/>
                <w:sz w:val="16"/>
                <w:szCs w:val="16"/>
              </w:rPr>
              <w:t>,</w:t>
            </w:r>
            <w:r w:rsidRPr="009D7A97">
              <w:rPr>
                <w:rFonts w:ascii="Arial" w:hAnsi="Arial" w:cs="Arial"/>
                <w:color w:val="000000"/>
                <w:sz w:val="16"/>
                <w:szCs w:val="16"/>
              </w:rPr>
              <w:t>537</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w:t>
            </w:r>
            <w:r>
              <w:rPr>
                <w:rFonts w:ascii="Arial" w:hAnsi="Arial" w:cs="Arial"/>
                <w:color w:val="000000"/>
                <w:sz w:val="16"/>
                <w:szCs w:val="16"/>
              </w:rPr>
              <w:t>,</w:t>
            </w:r>
            <w:r w:rsidRPr="009D7A97">
              <w:rPr>
                <w:rFonts w:ascii="Arial" w:hAnsi="Arial" w:cs="Arial"/>
                <w:color w:val="000000"/>
                <w:sz w:val="16"/>
                <w:szCs w:val="16"/>
              </w:rPr>
              <w:t>019</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r>
              <w:rPr>
                <w:rFonts w:ascii="Arial" w:hAnsi="Arial" w:cs="Arial"/>
                <w:color w:val="000000"/>
                <w:sz w:val="16"/>
                <w:szCs w:val="16"/>
              </w:rPr>
              <w:t>,</w:t>
            </w:r>
            <w:r w:rsidRPr="009D7A97">
              <w:rPr>
                <w:rFonts w:ascii="Arial" w:hAnsi="Arial" w:cs="Arial"/>
                <w:color w:val="000000"/>
                <w:sz w:val="16"/>
                <w:szCs w:val="16"/>
              </w:rPr>
              <w:t>448</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Semi Trailer</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614</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5</w:t>
            </w:r>
            <w:r>
              <w:rPr>
                <w:rFonts w:ascii="Arial" w:hAnsi="Arial" w:cs="Arial"/>
                <w:color w:val="000000"/>
                <w:sz w:val="16"/>
                <w:szCs w:val="16"/>
              </w:rPr>
              <w:t>,</w:t>
            </w:r>
            <w:r w:rsidRPr="009D7A97">
              <w:rPr>
                <w:rFonts w:ascii="Arial" w:hAnsi="Arial" w:cs="Arial"/>
                <w:color w:val="000000"/>
                <w:sz w:val="16"/>
                <w:szCs w:val="16"/>
              </w:rPr>
              <w:t>267</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27</w:t>
            </w:r>
            <w:r>
              <w:rPr>
                <w:rFonts w:ascii="Arial" w:hAnsi="Arial" w:cs="Arial"/>
                <w:color w:val="000000"/>
                <w:sz w:val="16"/>
                <w:szCs w:val="16"/>
              </w:rPr>
              <w:t>,</w:t>
            </w:r>
            <w:r w:rsidRPr="009D7A97">
              <w:rPr>
                <w:rFonts w:ascii="Arial" w:hAnsi="Arial" w:cs="Arial"/>
                <w:color w:val="000000"/>
                <w:sz w:val="16"/>
                <w:szCs w:val="16"/>
              </w:rPr>
              <w:t>974</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940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B-double lead trailer and B-triple lead and middle trailers</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7</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639</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5</w:t>
            </w:r>
            <w:r>
              <w:rPr>
                <w:rFonts w:ascii="Arial" w:hAnsi="Arial" w:cs="Arial"/>
                <w:color w:val="000000"/>
                <w:sz w:val="16"/>
                <w:szCs w:val="16"/>
              </w:rPr>
              <w:t>,</w:t>
            </w:r>
            <w:r w:rsidRPr="009D7A97">
              <w:rPr>
                <w:rFonts w:ascii="Arial" w:hAnsi="Arial" w:cs="Arial"/>
                <w:color w:val="000000"/>
                <w:sz w:val="16"/>
                <w:szCs w:val="16"/>
              </w:rPr>
              <w:t>100</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26</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Converter dolly or low loader dolly</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164</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4</w:t>
            </w:r>
            <w:r>
              <w:rPr>
                <w:rFonts w:ascii="Arial" w:hAnsi="Arial" w:cs="Arial"/>
                <w:color w:val="000000"/>
                <w:sz w:val="16"/>
                <w:szCs w:val="16"/>
              </w:rPr>
              <w:t>,</w:t>
            </w:r>
            <w:r w:rsidRPr="009D7A97">
              <w:rPr>
                <w:rFonts w:ascii="Arial" w:hAnsi="Arial" w:cs="Arial"/>
                <w:color w:val="000000"/>
                <w:sz w:val="16"/>
                <w:szCs w:val="16"/>
              </w:rPr>
              <w:t>693</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647</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9</w:t>
            </w:r>
          </w:p>
        </w:tc>
      </w:tr>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3 - BUSES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Bus Type</w:t>
            </w:r>
          </w:p>
        </w:tc>
        <w:tc>
          <w:tcPr>
            <w:tcW w:w="1209"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2 axle</w:t>
            </w:r>
          </w:p>
        </w:tc>
        <w:tc>
          <w:tcPr>
            <w:tcW w:w="1402"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3 axle</w:t>
            </w:r>
          </w:p>
        </w:tc>
        <w:tc>
          <w:tcPr>
            <w:tcW w:w="138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4 axle</w:t>
            </w:r>
          </w:p>
        </w:tc>
        <w:tc>
          <w:tcPr>
            <w:tcW w:w="1387"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Bus (type 1)</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3</w:t>
            </w:r>
            <w:r>
              <w:rPr>
                <w:rFonts w:ascii="Arial" w:hAnsi="Arial" w:cs="Arial"/>
                <w:color w:val="000000"/>
                <w:sz w:val="16"/>
                <w:szCs w:val="16"/>
              </w:rPr>
              <w:t>,</w:t>
            </w:r>
            <w:r w:rsidRPr="009D7A97">
              <w:rPr>
                <w:rFonts w:ascii="Arial" w:hAnsi="Arial" w:cs="Arial"/>
                <w:color w:val="000000"/>
                <w:sz w:val="16"/>
                <w:szCs w:val="16"/>
              </w:rPr>
              <w:t>623</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Bus (type 2)</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4</w:t>
            </w:r>
            <w:r>
              <w:rPr>
                <w:rFonts w:ascii="Arial" w:hAnsi="Arial" w:cs="Arial"/>
                <w:color w:val="000000"/>
                <w:sz w:val="16"/>
                <w:szCs w:val="16"/>
              </w:rPr>
              <w:t>,</w:t>
            </w:r>
            <w:r w:rsidRPr="009D7A97">
              <w:rPr>
                <w:rFonts w:ascii="Arial" w:hAnsi="Arial" w:cs="Arial"/>
                <w:color w:val="000000"/>
                <w:sz w:val="16"/>
                <w:szCs w:val="16"/>
              </w:rPr>
              <w:t>225</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Articulated bus</w:t>
            </w:r>
          </w:p>
        </w:tc>
        <w:tc>
          <w:tcPr>
            <w:tcW w:w="1209"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c>
          <w:tcPr>
            <w:tcW w:w="1402"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535</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8</w:t>
            </w:r>
          </w:p>
        </w:tc>
        <w:tc>
          <w:tcPr>
            <w:tcW w:w="1387" w:type="dxa"/>
            <w:vAlign w:val="center"/>
          </w:tcPr>
          <w:p w:rsidR="00FC0FDF" w:rsidRPr="009D7A97" w:rsidRDefault="00FC0FDF" w:rsidP="00FC0FDF">
            <w:pPr>
              <w:jc w:val="center"/>
              <w:rPr>
                <w:rFonts w:ascii="Arial" w:hAnsi="Arial" w:cs="Arial"/>
                <w:color w:val="000000"/>
                <w:sz w:val="16"/>
                <w:szCs w:val="16"/>
              </w:rPr>
            </w:pPr>
            <w:r w:rsidRPr="009D7A97">
              <w:rPr>
                <w:rFonts w:ascii="Arial" w:hAnsi="Arial" w:cs="Arial"/>
                <w:color w:val="000000"/>
                <w:sz w:val="16"/>
                <w:szCs w:val="16"/>
              </w:rPr>
              <w:t>0</w:t>
            </w:r>
          </w:p>
        </w:tc>
      </w:tr>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4 – SPECIAL PURPOSE VEHICLES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Special purpose vehicle (type P)</w:t>
            </w:r>
          </w:p>
        </w:tc>
        <w:tc>
          <w:tcPr>
            <w:tcW w:w="5385" w:type="dxa"/>
            <w:gridSpan w:val="4"/>
            <w:vAlign w:val="center"/>
          </w:tcPr>
          <w:p w:rsidR="00FC0FDF" w:rsidRPr="009D7A97" w:rsidRDefault="00FC0FDF" w:rsidP="00FC0FDF">
            <w:pPr>
              <w:rPr>
                <w:rFonts w:ascii="Arial" w:hAnsi="Arial" w:cs="Arial"/>
                <w:color w:val="000000"/>
                <w:sz w:val="16"/>
                <w:szCs w:val="16"/>
              </w:rPr>
            </w:pPr>
            <w:r w:rsidRPr="009D7A97">
              <w:rPr>
                <w:rFonts w:ascii="Arial" w:hAnsi="Arial" w:cs="Arial"/>
                <w:color w:val="000000"/>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Special purpose vehicle (type T)</w:t>
            </w:r>
          </w:p>
        </w:tc>
        <w:tc>
          <w:tcPr>
            <w:tcW w:w="5385" w:type="dxa"/>
            <w:gridSpan w:val="4"/>
            <w:vAlign w:val="center"/>
          </w:tcPr>
          <w:p w:rsidR="00FC0FDF" w:rsidRPr="009D7A97" w:rsidRDefault="00FC0FDF" w:rsidP="00FC0FDF">
            <w:pPr>
              <w:rPr>
                <w:rFonts w:ascii="Arial" w:hAnsi="Arial" w:cs="Arial"/>
                <w:color w:val="000000"/>
                <w:sz w:val="16"/>
                <w:szCs w:val="16"/>
              </w:rPr>
            </w:pPr>
            <w:r w:rsidRPr="009D7A97">
              <w:rPr>
                <w:rFonts w:ascii="Arial" w:hAnsi="Arial" w:cs="Arial"/>
                <w:color w:val="000000"/>
                <w:sz w:val="16"/>
                <w:szCs w:val="16"/>
              </w:rPr>
              <w:t>6</w:t>
            </w:r>
            <w:r>
              <w:rPr>
                <w:rFonts w:ascii="Arial" w:hAnsi="Arial" w:cs="Arial"/>
                <w:color w:val="000000"/>
                <w:sz w:val="16"/>
                <w:szCs w:val="16"/>
              </w:rPr>
              <w:t>,</w:t>
            </w:r>
            <w:r w:rsidRPr="009D7A97">
              <w:rPr>
                <w:rFonts w:ascii="Arial" w:hAnsi="Arial" w:cs="Arial"/>
                <w:color w:val="000000"/>
                <w:sz w:val="16"/>
                <w:szCs w:val="16"/>
              </w:rPr>
              <w:t>893</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Special purpose vehicle (type O)</w:t>
            </w:r>
          </w:p>
        </w:tc>
        <w:tc>
          <w:tcPr>
            <w:tcW w:w="5385" w:type="dxa"/>
            <w:gridSpan w:val="4"/>
            <w:vAlign w:val="center"/>
          </w:tcPr>
          <w:p w:rsidR="00FC0FDF" w:rsidRPr="009D7A97" w:rsidRDefault="00FC0FDF" w:rsidP="00FC0FDF">
            <w:pPr>
              <w:rPr>
                <w:rFonts w:ascii="Arial" w:hAnsi="Arial" w:cs="Arial"/>
                <w:color w:val="000000"/>
                <w:sz w:val="16"/>
                <w:szCs w:val="16"/>
              </w:rPr>
            </w:pPr>
            <w:r w:rsidRPr="009D7A97">
              <w:rPr>
                <w:rFonts w:ascii="Arial" w:hAnsi="Arial" w:cs="Arial"/>
                <w:color w:val="000000"/>
                <w:sz w:val="16"/>
                <w:szCs w:val="16"/>
              </w:rPr>
              <w:t>0</w:t>
            </w:r>
          </w:p>
        </w:tc>
      </w:tr>
    </w:tbl>
    <w:p w:rsidR="00FC0FDF" w:rsidRDefault="00FC0FDF" w:rsidP="00FC0FDF">
      <w:pPr>
        <w:pStyle w:val="BodyText2"/>
        <w:spacing w:line="269" w:lineRule="auto"/>
        <w:rPr>
          <w:b w:val="0"/>
          <w:color w:val="000000" w:themeColor="text1"/>
          <w:sz w:val="20"/>
        </w:rPr>
      </w:pPr>
    </w:p>
    <w:p w:rsidR="00FC0FDF" w:rsidRDefault="00FC0FDF" w:rsidP="00FC0FDF">
      <w:pPr>
        <w:pStyle w:val="BodyText2"/>
        <w:spacing w:line="269" w:lineRule="auto"/>
        <w:rPr>
          <w:b w:val="0"/>
          <w:color w:val="000000" w:themeColor="text1"/>
          <w:sz w:val="20"/>
        </w:rPr>
      </w:pPr>
      <w:r>
        <w:rPr>
          <w:b w:val="0"/>
          <w:bCs w:val="0"/>
          <w:sz w:val="20"/>
        </w:rPr>
        <w:t xml:space="preserve">Using the above registered heavy vehicle population data, the estimated revenue using the new NTC charges noted in </w:t>
      </w:r>
      <w:r w:rsidRPr="009D7A97">
        <w:rPr>
          <w:b w:val="0"/>
          <w:sz w:val="20"/>
        </w:rPr>
        <w:t>Appendix B</w:t>
      </w:r>
      <w:r w:rsidRPr="009D7A97">
        <w:rPr>
          <w:b w:val="0"/>
          <w:bCs w:val="0"/>
          <w:sz w:val="20"/>
        </w:rPr>
        <w:t xml:space="preserve"> is</w:t>
      </w:r>
      <w:r>
        <w:rPr>
          <w:b w:val="0"/>
          <w:bCs w:val="0"/>
          <w:sz w:val="20"/>
        </w:rPr>
        <w:t xml:space="preserve"> $296m. According to the NTC, the total amount required to be recovered by QLD to recover the expenditure attributable to heavy vehicles was $199m. This means, the QLD government </w:t>
      </w:r>
      <w:r w:rsidR="00041C5D">
        <w:rPr>
          <w:b w:val="0"/>
          <w:bCs w:val="0"/>
          <w:sz w:val="20"/>
        </w:rPr>
        <w:t>would,</w:t>
      </w:r>
      <w:r>
        <w:rPr>
          <w:b w:val="0"/>
          <w:bCs w:val="0"/>
          <w:sz w:val="20"/>
        </w:rPr>
        <w:t xml:space="preserve"> in effect, over-recover $98m</w:t>
      </w:r>
      <w:r w:rsidR="00041C5D">
        <w:rPr>
          <w:b w:val="0"/>
          <w:bCs w:val="0"/>
          <w:sz w:val="20"/>
        </w:rPr>
        <w:t xml:space="preserve"> if it applied the NTC determined charges without change</w:t>
      </w:r>
      <w:r>
        <w:rPr>
          <w:b w:val="0"/>
          <w:bCs w:val="0"/>
          <w:sz w:val="20"/>
        </w:rPr>
        <w:t>.</w:t>
      </w:r>
    </w:p>
    <w:p w:rsidR="00FC0FDF" w:rsidRDefault="00FC0FDF" w:rsidP="00FC0FDF">
      <w:pPr>
        <w:pStyle w:val="BodyText2"/>
        <w:spacing w:line="269" w:lineRule="auto"/>
        <w:rPr>
          <w:b w:val="0"/>
          <w:color w:val="000000" w:themeColor="text1"/>
          <w:sz w:val="20"/>
        </w:rPr>
      </w:pPr>
    </w:p>
    <w:p w:rsidR="00FC0FDF" w:rsidRDefault="00FC0FDF" w:rsidP="00FC0FDF">
      <w:pPr>
        <w:rPr>
          <w:rFonts w:ascii="Arial" w:eastAsia="Times New Roman" w:hAnsi="Arial" w:cs="Arial"/>
          <w:bCs/>
          <w:color w:val="000000" w:themeColor="text1"/>
          <w:sz w:val="20"/>
          <w:szCs w:val="20"/>
        </w:rPr>
      </w:pPr>
      <w:r>
        <w:rPr>
          <w:b/>
          <w:color w:val="000000" w:themeColor="text1"/>
          <w:sz w:val="20"/>
        </w:rPr>
        <w:br w:type="page"/>
      </w:r>
    </w:p>
    <w:p w:rsidR="00FC0FDF" w:rsidRPr="009A3853" w:rsidRDefault="00FC0FDF" w:rsidP="00FC0FDF">
      <w:pPr>
        <w:pStyle w:val="ATAHeading2"/>
        <w:ind w:left="851" w:hanging="851"/>
      </w:pPr>
      <w:bookmarkStart w:id="7" w:name="_Toc329069479"/>
      <w:r>
        <w:lastRenderedPageBreak/>
        <w:t>South Australia</w:t>
      </w:r>
      <w:bookmarkEnd w:id="7"/>
    </w:p>
    <w:p w:rsidR="00FC0FDF" w:rsidRPr="00D552F3" w:rsidRDefault="00FC0FDF" w:rsidP="00FC0FDF">
      <w:pPr>
        <w:pStyle w:val="BodyText2"/>
        <w:spacing w:line="269" w:lineRule="auto"/>
        <w:rPr>
          <w:b w:val="0"/>
          <w:color w:val="000000" w:themeColor="text1"/>
          <w:sz w:val="20"/>
        </w:rPr>
      </w:pPr>
      <w:r w:rsidRPr="00D552F3">
        <w:rPr>
          <w:b w:val="0"/>
          <w:color w:val="000000" w:themeColor="text1"/>
          <w:sz w:val="20"/>
        </w:rPr>
        <w:t xml:space="preserve">Formal correspondence was mailed to </w:t>
      </w:r>
      <w:r>
        <w:rPr>
          <w:b w:val="0"/>
          <w:color w:val="000000" w:themeColor="text1"/>
          <w:sz w:val="20"/>
        </w:rPr>
        <w:t>the Department of Planning, Transport and Infrastructure</w:t>
      </w:r>
      <w:r w:rsidRPr="00D552F3">
        <w:rPr>
          <w:b w:val="0"/>
          <w:color w:val="000000" w:themeColor="text1"/>
          <w:sz w:val="20"/>
        </w:rPr>
        <w:t xml:space="preserve"> by Australia Post on 31 January 2012. A cheque of $</w:t>
      </w:r>
      <w:r>
        <w:rPr>
          <w:b w:val="0"/>
          <w:color w:val="000000" w:themeColor="text1"/>
          <w:sz w:val="20"/>
        </w:rPr>
        <w:t>29.50</w:t>
      </w:r>
      <w:r w:rsidRPr="00D552F3">
        <w:rPr>
          <w:b w:val="0"/>
          <w:color w:val="000000" w:themeColor="text1"/>
          <w:sz w:val="20"/>
        </w:rPr>
        <w:t xml:space="preserve"> was required to be paid for the request.</w:t>
      </w:r>
    </w:p>
    <w:p w:rsidR="00FC0FDF" w:rsidRPr="00D552F3" w:rsidRDefault="00FC0FDF" w:rsidP="00FC0FDF">
      <w:pPr>
        <w:pStyle w:val="BodyText2"/>
        <w:spacing w:line="269" w:lineRule="auto"/>
        <w:rPr>
          <w:b w:val="0"/>
          <w:color w:val="000000" w:themeColor="text1"/>
          <w:sz w:val="20"/>
        </w:rPr>
      </w:pPr>
    </w:p>
    <w:p w:rsidR="00FC0FDF" w:rsidRPr="00D552F3" w:rsidRDefault="00FC0FDF" w:rsidP="00FC0FDF">
      <w:pPr>
        <w:pStyle w:val="BodyText2"/>
        <w:spacing w:line="269" w:lineRule="auto"/>
        <w:rPr>
          <w:b w:val="0"/>
          <w:color w:val="000000" w:themeColor="text1"/>
          <w:sz w:val="20"/>
        </w:rPr>
      </w:pPr>
      <w:r>
        <w:rPr>
          <w:b w:val="0"/>
          <w:color w:val="000000" w:themeColor="text1"/>
          <w:sz w:val="20"/>
        </w:rPr>
        <w:t xml:space="preserve">A telephone call was received on 3 February 2012 from Mr Peter Von der Borch, advising that the information was available without </w:t>
      </w:r>
      <w:r w:rsidRPr="00D552F3">
        <w:rPr>
          <w:b w:val="0"/>
          <w:color w:val="000000" w:themeColor="text1"/>
          <w:sz w:val="20"/>
        </w:rPr>
        <w:t xml:space="preserve">needing to progress through the </w:t>
      </w:r>
      <w:proofErr w:type="spellStart"/>
      <w:r w:rsidRPr="00D552F3">
        <w:rPr>
          <w:b w:val="0"/>
          <w:color w:val="000000" w:themeColor="text1"/>
          <w:sz w:val="20"/>
        </w:rPr>
        <w:t>FoI</w:t>
      </w:r>
      <w:proofErr w:type="spellEnd"/>
      <w:r w:rsidRPr="00D552F3">
        <w:rPr>
          <w:b w:val="0"/>
          <w:color w:val="000000" w:themeColor="text1"/>
          <w:sz w:val="20"/>
        </w:rPr>
        <w:t xml:space="preserve"> process, and </w:t>
      </w:r>
      <w:r w:rsidR="00A54AF4">
        <w:rPr>
          <w:b w:val="0"/>
          <w:color w:val="000000" w:themeColor="text1"/>
          <w:sz w:val="20"/>
        </w:rPr>
        <w:t>w</w:t>
      </w:r>
      <w:r w:rsidRPr="00D552F3">
        <w:rPr>
          <w:b w:val="0"/>
          <w:color w:val="000000" w:themeColor="text1"/>
          <w:sz w:val="20"/>
        </w:rPr>
        <w:t xml:space="preserve">e were further advised that </w:t>
      </w:r>
      <w:r>
        <w:rPr>
          <w:b w:val="0"/>
          <w:color w:val="000000" w:themeColor="text1"/>
          <w:sz w:val="20"/>
        </w:rPr>
        <w:t>Mr Peter Bravey from the Statistics and Inventory</w:t>
      </w:r>
      <w:r w:rsidRPr="00D552F3">
        <w:rPr>
          <w:b w:val="0"/>
          <w:color w:val="000000" w:themeColor="text1"/>
          <w:sz w:val="20"/>
        </w:rPr>
        <w:t xml:space="preserve"> area was the appropriate contact person.</w:t>
      </w:r>
    </w:p>
    <w:p w:rsidR="00FC0FDF" w:rsidRPr="00D552F3" w:rsidRDefault="00FC0FDF" w:rsidP="00FC0FDF">
      <w:pPr>
        <w:pStyle w:val="BodyText2"/>
        <w:spacing w:line="269" w:lineRule="auto"/>
        <w:rPr>
          <w:b w:val="0"/>
          <w:color w:val="000000" w:themeColor="text1"/>
          <w:sz w:val="20"/>
        </w:rPr>
      </w:pPr>
    </w:p>
    <w:p w:rsidR="00FA4E1B" w:rsidRPr="00D552F3" w:rsidRDefault="00FC0FDF" w:rsidP="00FA4E1B">
      <w:pPr>
        <w:pStyle w:val="BodyText2"/>
        <w:spacing w:line="269" w:lineRule="auto"/>
        <w:rPr>
          <w:b w:val="0"/>
          <w:color w:val="000000" w:themeColor="text1"/>
          <w:sz w:val="20"/>
        </w:rPr>
      </w:pPr>
      <w:r w:rsidRPr="00D552F3">
        <w:rPr>
          <w:b w:val="0"/>
          <w:color w:val="000000" w:themeColor="text1"/>
          <w:sz w:val="20"/>
        </w:rPr>
        <w:t xml:space="preserve">The information as requested was received </w:t>
      </w:r>
      <w:r>
        <w:rPr>
          <w:b w:val="0"/>
          <w:color w:val="000000" w:themeColor="text1"/>
          <w:sz w:val="20"/>
        </w:rPr>
        <w:t>very quickly on</w:t>
      </w:r>
      <w:r w:rsidRPr="00D552F3">
        <w:rPr>
          <w:b w:val="0"/>
          <w:color w:val="000000" w:themeColor="text1"/>
          <w:sz w:val="20"/>
        </w:rPr>
        <w:t xml:space="preserve"> </w:t>
      </w:r>
      <w:r>
        <w:rPr>
          <w:b w:val="0"/>
          <w:color w:val="000000" w:themeColor="text1"/>
          <w:sz w:val="20"/>
        </w:rPr>
        <w:t>7 February</w:t>
      </w:r>
      <w:r w:rsidRPr="00D552F3">
        <w:rPr>
          <w:b w:val="0"/>
          <w:color w:val="000000" w:themeColor="text1"/>
          <w:sz w:val="20"/>
        </w:rPr>
        <w:t xml:space="preserve"> 2012. A copy of the correspondence received is attached under Appendix </w:t>
      </w:r>
      <w:r w:rsidR="00157C45">
        <w:rPr>
          <w:b w:val="0"/>
          <w:color w:val="000000" w:themeColor="text1"/>
          <w:sz w:val="20"/>
        </w:rPr>
        <w:t>G</w:t>
      </w:r>
      <w:r w:rsidRPr="00D552F3">
        <w:rPr>
          <w:b w:val="0"/>
          <w:color w:val="000000" w:themeColor="text1"/>
          <w:sz w:val="20"/>
        </w:rPr>
        <w:t xml:space="preserve">. </w:t>
      </w:r>
      <w:r>
        <w:rPr>
          <w:b w:val="0"/>
          <w:color w:val="000000" w:themeColor="text1"/>
          <w:sz w:val="20"/>
        </w:rPr>
        <w:t xml:space="preserve">Further consultation and communication was undertaken with Mr Bravey by telephone and email to ensure the data was interpreted correctly.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FC0FDF" w:rsidRDefault="00FC0FDF" w:rsidP="00FC0FDF">
      <w:pPr>
        <w:pStyle w:val="BodyText2"/>
        <w:spacing w:line="269" w:lineRule="auto"/>
        <w:rPr>
          <w:b w:val="0"/>
          <w:color w:val="000000" w:themeColor="text1"/>
          <w:sz w:val="20"/>
        </w:rPr>
      </w:pPr>
    </w:p>
    <w:p w:rsidR="00FC0FDF" w:rsidRDefault="00FC0FDF" w:rsidP="00FC0FDF">
      <w:pPr>
        <w:pStyle w:val="BodyText2"/>
        <w:numPr>
          <w:ilvl w:val="0"/>
          <w:numId w:val="18"/>
        </w:numPr>
        <w:spacing w:line="269" w:lineRule="auto"/>
        <w:ind w:left="993" w:hanging="993"/>
        <w:rPr>
          <w:color w:val="000000" w:themeColor="text1"/>
          <w:sz w:val="20"/>
        </w:rPr>
      </w:pPr>
      <w:r>
        <w:rPr>
          <w:color w:val="000000" w:themeColor="text1"/>
          <w:sz w:val="20"/>
        </w:rPr>
        <w:t>SA – total registered heavy vehicle population</w:t>
      </w:r>
    </w:p>
    <w:p w:rsidR="00FC0FDF" w:rsidRPr="00AA7F85" w:rsidRDefault="00FC0FDF" w:rsidP="00FC0FDF">
      <w:pPr>
        <w:pStyle w:val="BodyText2"/>
        <w:spacing w:line="269" w:lineRule="auto"/>
        <w:rPr>
          <w:b w:val="0"/>
          <w:color w:val="000000" w:themeColor="text1"/>
          <w:sz w:val="20"/>
        </w:rPr>
      </w:pPr>
    </w:p>
    <w:tbl>
      <w:tblPr>
        <w:tblStyle w:val="TableGrid"/>
        <w:tblW w:w="9639" w:type="dxa"/>
        <w:jc w:val="center"/>
        <w:tblLook w:val="04A0"/>
      </w:tblPr>
      <w:tblGrid>
        <w:gridCol w:w="4254"/>
        <w:gridCol w:w="1276"/>
        <w:gridCol w:w="1417"/>
        <w:gridCol w:w="1418"/>
        <w:gridCol w:w="1274"/>
      </w:tblGrid>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1 – LOAD CARRYING VEHICLES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Vehicle Type</w:t>
            </w:r>
          </w:p>
        </w:tc>
        <w:tc>
          <w:tcPr>
            <w:tcW w:w="1276"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2 axle</w:t>
            </w:r>
          </w:p>
        </w:tc>
        <w:tc>
          <w:tcPr>
            <w:tcW w:w="141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3 axle</w:t>
            </w:r>
          </w:p>
        </w:tc>
        <w:tc>
          <w:tcPr>
            <w:tcW w:w="1418"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4 axle</w:t>
            </w:r>
          </w:p>
        </w:tc>
        <w:tc>
          <w:tcPr>
            <w:tcW w:w="1274"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5 axle</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Trucks</w:t>
            </w:r>
          </w:p>
        </w:tc>
        <w:tc>
          <w:tcPr>
            <w:tcW w:w="1276" w:type="dxa"/>
            <w:vAlign w:val="center"/>
          </w:tcPr>
          <w:p w:rsidR="00FC0FDF" w:rsidRPr="009D7A97" w:rsidRDefault="00FC0FDF" w:rsidP="00FC0FDF">
            <w:pPr>
              <w:jc w:val="center"/>
              <w:rPr>
                <w:rFonts w:ascii="Arial" w:hAnsi="Arial" w:cs="Arial"/>
                <w:sz w:val="16"/>
                <w:szCs w:val="16"/>
              </w:rPr>
            </w:pPr>
          </w:p>
        </w:tc>
        <w:tc>
          <w:tcPr>
            <w:tcW w:w="1417" w:type="dxa"/>
            <w:vAlign w:val="center"/>
          </w:tcPr>
          <w:p w:rsidR="00FC0FDF" w:rsidRPr="009D7A97" w:rsidRDefault="00FC0FDF" w:rsidP="00FC0FDF">
            <w:pPr>
              <w:jc w:val="center"/>
              <w:rPr>
                <w:rFonts w:ascii="Arial" w:hAnsi="Arial" w:cs="Arial"/>
                <w:sz w:val="16"/>
                <w:szCs w:val="16"/>
              </w:rPr>
            </w:pPr>
          </w:p>
        </w:tc>
        <w:tc>
          <w:tcPr>
            <w:tcW w:w="1418" w:type="dxa"/>
            <w:vAlign w:val="center"/>
          </w:tcPr>
          <w:p w:rsidR="00FC0FDF" w:rsidRPr="009D7A97" w:rsidRDefault="00FC0FDF" w:rsidP="00FC0FDF">
            <w:pPr>
              <w:jc w:val="center"/>
              <w:rPr>
                <w:rFonts w:ascii="Arial" w:hAnsi="Arial" w:cs="Arial"/>
                <w:sz w:val="16"/>
                <w:szCs w:val="16"/>
              </w:rPr>
            </w:pPr>
          </w:p>
        </w:tc>
        <w:tc>
          <w:tcPr>
            <w:tcW w:w="1274"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Truck (type 1)</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12</w:t>
            </w:r>
            <w:r>
              <w:rPr>
                <w:rFonts w:ascii="Arial" w:hAnsi="Arial" w:cs="Arial"/>
                <w:sz w:val="16"/>
                <w:szCs w:val="16"/>
              </w:rPr>
              <w:t>,</w:t>
            </w:r>
            <w:r w:rsidRPr="009D7A97">
              <w:rPr>
                <w:rFonts w:ascii="Arial" w:hAnsi="Arial" w:cs="Arial"/>
                <w:sz w:val="16"/>
                <w:szCs w:val="16"/>
              </w:rPr>
              <w:t>835</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170</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Truck (type 2)</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3</w:t>
            </w:r>
            <w:r>
              <w:rPr>
                <w:rFonts w:ascii="Arial" w:hAnsi="Arial" w:cs="Arial"/>
                <w:sz w:val="16"/>
                <w:szCs w:val="16"/>
              </w:rPr>
              <w:t>,</w:t>
            </w:r>
            <w:r w:rsidRPr="009D7A97">
              <w:rPr>
                <w:rFonts w:ascii="Arial" w:hAnsi="Arial" w:cs="Arial"/>
                <w:sz w:val="16"/>
                <w:szCs w:val="16"/>
              </w:rPr>
              <w:t>829</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4</w:t>
            </w:r>
            <w:r>
              <w:rPr>
                <w:rFonts w:ascii="Arial" w:hAnsi="Arial" w:cs="Arial"/>
                <w:sz w:val="16"/>
                <w:szCs w:val="16"/>
              </w:rPr>
              <w:t>,</w:t>
            </w:r>
            <w:r w:rsidRPr="009D7A97">
              <w:rPr>
                <w:rFonts w:ascii="Arial" w:hAnsi="Arial" w:cs="Arial"/>
                <w:sz w:val="16"/>
                <w:szCs w:val="16"/>
              </w:rPr>
              <w:t>027</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511</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16</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Short combination truck</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2</w:t>
            </w:r>
            <w:r>
              <w:rPr>
                <w:rFonts w:ascii="Arial" w:hAnsi="Arial" w:cs="Arial"/>
                <w:sz w:val="16"/>
                <w:szCs w:val="16"/>
              </w:rPr>
              <w:t>,</w:t>
            </w:r>
            <w:r w:rsidRPr="009D7A97">
              <w:rPr>
                <w:rFonts w:ascii="Arial" w:hAnsi="Arial" w:cs="Arial"/>
                <w:sz w:val="16"/>
                <w:szCs w:val="16"/>
              </w:rPr>
              <w:t>355</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r>
              <w:rPr>
                <w:rFonts w:ascii="Arial" w:hAnsi="Arial" w:cs="Arial"/>
                <w:sz w:val="16"/>
                <w:szCs w:val="16"/>
              </w:rPr>
              <w:t>,</w:t>
            </w:r>
            <w:r w:rsidRPr="009D7A97">
              <w:rPr>
                <w:rFonts w:ascii="Arial" w:hAnsi="Arial" w:cs="Arial"/>
                <w:sz w:val="16"/>
                <w:szCs w:val="16"/>
              </w:rPr>
              <w:t>915</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92</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Medium combination truck</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499</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60</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Long combination truck</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16</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2</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Prime Movers</w:t>
            </w:r>
          </w:p>
        </w:tc>
        <w:tc>
          <w:tcPr>
            <w:tcW w:w="1276" w:type="dxa"/>
            <w:vAlign w:val="center"/>
          </w:tcPr>
          <w:p w:rsidR="00FC0FDF" w:rsidRPr="009D7A97" w:rsidRDefault="00FC0FDF" w:rsidP="00FC0FDF">
            <w:pPr>
              <w:jc w:val="center"/>
              <w:rPr>
                <w:rFonts w:ascii="Arial" w:hAnsi="Arial" w:cs="Arial"/>
                <w:sz w:val="16"/>
                <w:szCs w:val="16"/>
              </w:rPr>
            </w:pPr>
          </w:p>
        </w:tc>
        <w:tc>
          <w:tcPr>
            <w:tcW w:w="1417" w:type="dxa"/>
            <w:vAlign w:val="center"/>
          </w:tcPr>
          <w:p w:rsidR="00FC0FDF" w:rsidRPr="009D7A97" w:rsidRDefault="00FC0FDF" w:rsidP="00FC0FDF">
            <w:pPr>
              <w:jc w:val="center"/>
              <w:rPr>
                <w:rFonts w:ascii="Arial" w:hAnsi="Arial" w:cs="Arial"/>
                <w:sz w:val="16"/>
                <w:szCs w:val="16"/>
              </w:rPr>
            </w:pPr>
          </w:p>
        </w:tc>
        <w:tc>
          <w:tcPr>
            <w:tcW w:w="1418" w:type="dxa"/>
            <w:vAlign w:val="center"/>
          </w:tcPr>
          <w:p w:rsidR="00FC0FDF" w:rsidRPr="009D7A97" w:rsidRDefault="00FC0FDF" w:rsidP="00FC0FDF">
            <w:pPr>
              <w:jc w:val="center"/>
              <w:rPr>
                <w:rFonts w:ascii="Arial" w:hAnsi="Arial" w:cs="Arial"/>
                <w:sz w:val="16"/>
                <w:szCs w:val="16"/>
              </w:rPr>
            </w:pPr>
          </w:p>
        </w:tc>
        <w:tc>
          <w:tcPr>
            <w:tcW w:w="1274"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Short combination prime mover</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510</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4</w:t>
            </w:r>
            <w:r>
              <w:rPr>
                <w:rFonts w:ascii="Arial" w:hAnsi="Arial" w:cs="Arial"/>
                <w:sz w:val="16"/>
                <w:szCs w:val="16"/>
              </w:rPr>
              <w:t>,</w:t>
            </w:r>
            <w:r w:rsidRPr="009D7A97">
              <w:rPr>
                <w:rFonts w:ascii="Arial" w:hAnsi="Arial" w:cs="Arial"/>
                <w:sz w:val="16"/>
                <w:szCs w:val="16"/>
              </w:rPr>
              <w:t>546</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8</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Multi-combination prime mover</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6</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3</w:t>
            </w:r>
            <w:r>
              <w:rPr>
                <w:rFonts w:ascii="Arial" w:hAnsi="Arial" w:cs="Arial"/>
                <w:sz w:val="16"/>
                <w:szCs w:val="16"/>
              </w:rPr>
              <w:t>,</w:t>
            </w:r>
            <w:r w:rsidRPr="009D7A97">
              <w:rPr>
                <w:rFonts w:ascii="Arial" w:hAnsi="Arial" w:cs="Arial"/>
                <w:sz w:val="16"/>
                <w:szCs w:val="16"/>
              </w:rPr>
              <w:t>009</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0</w:t>
            </w:r>
          </w:p>
        </w:tc>
      </w:tr>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2 – LOAD CARRYING TRAILERS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Trailer Type</w:t>
            </w:r>
          </w:p>
        </w:tc>
        <w:tc>
          <w:tcPr>
            <w:tcW w:w="1276"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Single</w:t>
            </w:r>
          </w:p>
        </w:tc>
        <w:tc>
          <w:tcPr>
            <w:tcW w:w="141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Tandem group</w:t>
            </w:r>
          </w:p>
        </w:tc>
        <w:tc>
          <w:tcPr>
            <w:tcW w:w="1418"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Tri-axle group</w:t>
            </w:r>
          </w:p>
        </w:tc>
        <w:tc>
          <w:tcPr>
            <w:tcW w:w="1274"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Quad group</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Pig Trailer</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391</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861</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84</w:t>
            </w:r>
          </w:p>
        </w:tc>
        <w:tc>
          <w:tcPr>
            <w:tcW w:w="1274"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Dog Trailer</w:t>
            </w:r>
          </w:p>
        </w:tc>
        <w:tc>
          <w:tcPr>
            <w:tcW w:w="1276"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r>
              <w:rPr>
                <w:rFonts w:ascii="Arial" w:hAnsi="Arial" w:cs="Arial"/>
                <w:sz w:val="16"/>
                <w:szCs w:val="16"/>
              </w:rPr>
              <w:t>,</w:t>
            </w:r>
            <w:r w:rsidRPr="009D7A97">
              <w:rPr>
                <w:rFonts w:ascii="Arial" w:hAnsi="Arial" w:cs="Arial"/>
                <w:sz w:val="16"/>
                <w:szCs w:val="16"/>
              </w:rPr>
              <w:t>022</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878</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216</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Semi Trailer</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248</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2</w:t>
            </w:r>
            <w:r>
              <w:rPr>
                <w:rFonts w:ascii="Arial" w:hAnsi="Arial" w:cs="Arial"/>
                <w:sz w:val="16"/>
                <w:szCs w:val="16"/>
              </w:rPr>
              <w:t>,</w:t>
            </w:r>
            <w:r w:rsidRPr="009D7A97">
              <w:rPr>
                <w:rFonts w:ascii="Arial" w:hAnsi="Arial" w:cs="Arial"/>
                <w:sz w:val="16"/>
                <w:szCs w:val="16"/>
              </w:rPr>
              <w:t>453</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10</w:t>
            </w:r>
            <w:r>
              <w:rPr>
                <w:rFonts w:ascii="Arial" w:hAnsi="Arial" w:cs="Arial"/>
                <w:sz w:val="16"/>
                <w:szCs w:val="16"/>
              </w:rPr>
              <w:t>,</w:t>
            </w:r>
            <w:r w:rsidRPr="009D7A97">
              <w:rPr>
                <w:rFonts w:ascii="Arial" w:hAnsi="Arial" w:cs="Arial"/>
                <w:sz w:val="16"/>
                <w:szCs w:val="16"/>
              </w:rPr>
              <w:t>468</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110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B-double lead trailer and B-triple lead and middle trailers</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9</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98</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r>
              <w:rPr>
                <w:rFonts w:ascii="Arial" w:hAnsi="Arial" w:cs="Arial"/>
                <w:sz w:val="16"/>
                <w:szCs w:val="16"/>
              </w:rPr>
              <w:t>,</w:t>
            </w:r>
            <w:r w:rsidRPr="009D7A97">
              <w:rPr>
                <w:rFonts w:ascii="Arial" w:hAnsi="Arial" w:cs="Arial"/>
                <w:sz w:val="16"/>
                <w:szCs w:val="16"/>
              </w:rPr>
              <w:t>352</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Converter dolly or low loader dolly</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70</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r>
              <w:rPr>
                <w:rFonts w:ascii="Arial" w:hAnsi="Arial" w:cs="Arial"/>
                <w:sz w:val="16"/>
                <w:szCs w:val="16"/>
              </w:rPr>
              <w:t>,</w:t>
            </w:r>
            <w:r w:rsidRPr="009D7A97">
              <w:rPr>
                <w:rFonts w:ascii="Arial" w:hAnsi="Arial" w:cs="Arial"/>
                <w:sz w:val="16"/>
                <w:szCs w:val="16"/>
              </w:rPr>
              <w:t>431</w:t>
            </w:r>
          </w:p>
        </w:tc>
        <w:tc>
          <w:tcPr>
            <w:tcW w:w="1418"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92</w:t>
            </w:r>
          </w:p>
        </w:tc>
        <w:tc>
          <w:tcPr>
            <w:tcW w:w="1274"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18</w:t>
            </w:r>
          </w:p>
        </w:tc>
      </w:tr>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3 - BUSES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b/>
                <w:sz w:val="16"/>
                <w:szCs w:val="16"/>
              </w:rPr>
            </w:pPr>
            <w:r w:rsidRPr="009D7A97">
              <w:rPr>
                <w:rFonts w:ascii="Arial" w:hAnsi="Arial" w:cs="Arial"/>
                <w:b/>
                <w:sz w:val="16"/>
                <w:szCs w:val="16"/>
              </w:rPr>
              <w:t>Bus Type</w:t>
            </w:r>
          </w:p>
        </w:tc>
        <w:tc>
          <w:tcPr>
            <w:tcW w:w="1276"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2 axle</w:t>
            </w:r>
          </w:p>
        </w:tc>
        <w:tc>
          <w:tcPr>
            <w:tcW w:w="1417"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3 axle</w:t>
            </w:r>
          </w:p>
        </w:tc>
        <w:tc>
          <w:tcPr>
            <w:tcW w:w="1418" w:type="dxa"/>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4 axle</w:t>
            </w:r>
          </w:p>
        </w:tc>
        <w:tc>
          <w:tcPr>
            <w:tcW w:w="1274"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Bus (type 1)</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r>
              <w:rPr>
                <w:rFonts w:ascii="Arial" w:hAnsi="Arial" w:cs="Arial"/>
                <w:sz w:val="16"/>
                <w:szCs w:val="16"/>
              </w:rPr>
              <w:t>,</w:t>
            </w:r>
            <w:r w:rsidRPr="009D7A97">
              <w:rPr>
                <w:rFonts w:ascii="Arial" w:hAnsi="Arial" w:cs="Arial"/>
                <w:sz w:val="16"/>
                <w:szCs w:val="16"/>
              </w:rPr>
              <w:t>259</w:t>
            </w:r>
          </w:p>
        </w:tc>
        <w:tc>
          <w:tcPr>
            <w:tcW w:w="1417"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c>
          <w:tcPr>
            <w:tcW w:w="1418"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c>
          <w:tcPr>
            <w:tcW w:w="1274"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Bus (type 2)</w:t>
            </w:r>
          </w:p>
        </w:tc>
        <w:tc>
          <w:tcPr>
            <w:tcW w:w="1276"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w:t>
            </w:r>
            <w:r>
              <w:rPr>
                <w:rFonts w:ascii="Arial" w:hAnsi="Arial" w:cs="Arial"/>
                <w:sz w:val="16"/>
                <w:szCs w:val="16"/>
              </w:rPr>
              <w:t>,</w:t>
            </w:r>
            <w:r w:rsidRPr="009D7A97">
              <w:rPr>
                <w:rFonts w:ascii="Arial" w:hAnsi="Arial" w:cs="Arial"/>
                <w:sz w:val="16"/>
                <w:szCs w:val="16"/>
              </w:rPr>
              <w:t>390</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169</w:t>
            </w:r>
          </w:p>
        </w:tc>
        <w:tc>
          <w:tcPr>
            <w:tcW w:w="1418"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c>
          <w:tcPr>
            <w:tcW w:w="1274"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Articulated bus</w:t>
            </w:r>
          </w:p>
        </w:tc>
        <w:tc>
          <w:tcPr>
            <w:tcW w:w="1276"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c>
          <w:tcPr>
            <w:tcW w:w="1417" w:type="dxa"/>
            <w:vAlign w:val="center"/>
          </w:tcPr>
          <w:p w:rsidR="00FC0FDF" w:rsidRPr="009D7A97" w:rsidRDefault="00FC0FDF" w:rsidP="00FC0FDF">
            <w:pPr>
              <w:jc w:val="center"/>
              <w:rPr>
                <w:rFonts w:ascii="Arial" w:hAnsi="Arial" w:cs="Arial"/>
                <w:sz w:val="16"/>
                <w:szCs w:val="16"/>
              </w:rPr>
            </w:pPr>
            <w:r w:rsidRPr="009D7A97">
              <w:rPr>
                <w:rFonts w:ascii="Arial" w:hAnsi="Arial" w:cs="Arial"/>
                <w:sz w:val="16"/>
                <w:szCs w:val="16"/>
              </w:rPr>
              <w:t>213</w:t>
            </w:r>
          </w:p>
        </w:tc>
        <w:tc>
          <w:tcPr>
            <w:tcW w:w="1418" w:type="dxa"/>
            <w:vAlign w:val="center"/>
          </w:tcPr>
          <w:p w:rsidR="00FC0FDF" w:rsidRPr="009D7A97" w:rsidRDefault="001D4308" w:rsidP="00FC0FDF">
            <w:pPr>
              <w:jc w:val="center"/>
              <w:rPr>
                <w:rFonts w:ascii="Arial" w:hAnsi="Arial" w:cs="Arial"/>
                <w:sz w:val="16"/>
                <w:szCs w:val="16"/>
              </w:rPr>
            </w:pPr>
            <w:r>
              <w:rPr>
                <w:rFonts w:ascii="Arial" w:hAnsi="Arial" w:cs="Arial"/>
                <w:sz w:val="16"/>
                <w:szCs w:val="16"/>
              </w:rPr>
              <w:t>0</w:t>
            </w:r>
          </w:p>
        </w:tc>
        <w:tc>
          <w:tcPr>
            <w:tcW w:w="1274" w:type="dxa"/>
            <w:vAlign w:val="center"/>
          </w:tcPr>
          <w:p w:rsidR="00FC0FDF" w:rsidRPr="009D7A97" w:rsidRDefault="00FC0FDF" w:rsidP="00FC0FDF">
            <w:pPr>
              <w:jc w:val="center"/>
              <w:rPr>
                <w:rFonts w:ascii="Arial" w:hAnsi="Arial" w:cs="Arial"/>
                <w:sz w:val="16"/>
                <w:szCs w:val="16"/>
              </w:rPr>
            </w:pPr>
          </w:p>
        </w:tc>
      </w:tr>
      <w:tr w:rsidR="00FC0FDF" w:rsidRPr="009D7A97" w:rsidTr="00A54AF4">
        <w:trPr>
          <w:trHeight w:hRule="exact" w:val="284"/>
          <w:jc w:val="center"/>
        </w:trPr>
        <w:tc>
          <w:tcPr>
            <w:tcW w:w="9639" w:type="dxa"/>
            <w:gridSpan w:val="5"/>
            <w:vAlign w:val="center"/>
          </w:tcPr>
          <w:p w:rsidR="00FC0FDF" w:rsidRPr="009D7A97" w:rsidRDefault="00FC0FDF" w:rsidP="00FC0FDF">
            <w:pPr>
              <w:jc w:val="center"/>
              <w:rPr>
                <w:rFonts w:ascii="Arial" w:hAnsi="Arial" w:cs="Arial"/>
                <w:b/>
                <w:sz w:val="16"/>
                <w:szCs w:val="16"/>
              </w:rPr>
            </w:pPr>
            <w:r w:rsidRPr="009D7A97">
              <w:rPr>
                <w:rFonts w:ascii="Arial" w:hAnsi="Arial" w:cs="Arial"/>
                <w:b/>
                <w:sz w:val="16"/>
                <w:szCs w:val="16"/>
              </w:rPr>
              <w:t>DIVISION 4 – SPECIAL PURPOSE VEHICLES</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Special purpose vehicle (type P)</w:t>
            </w:r>
          </w:p>
        </w:tc>
        <w:tc>
          <w:tcPr>
            <w:tcW w:w="5385" w:type="dxa"/>
            <w:gridSpan w:val="4"/>
            <w:vAlign w:val="center"/>
          </w:tcPr>
          <w:p w:rsidR="00FC0FDF" w:rsidRPr="009D7A97" w:rsidRDefault="00FC0FDF" w:rsidP="00FC0FDF">
            <w:pPr>
              <w:rPr>
                <w:rFonts w:ascii="Arial" w:hAnsi="Arial" w:cs="Arial"/>
                <w:sz w:val="16"/>
                <w:szCs w:val="16"/>
              </w:rPr>
            </w:pPr>
            <w:r>
              <w:rPr>
                <w:rFonts w:ascii="Arial" w:hAnsi="Arial" w:cs="Arial"/>
                <w:sz w:val="16"/>
                <w:szCs w:val="16"/>
              </w:rPr>
              <w:t>25,501</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Special purpose vehicle (type T)</w:t>
            </w:r>
          </w:p>
        </w:tc>
        <w:tc>
          <w:tcPr>
            <w:tcW w:w="5385" w:type="dxa"/>
            <w:gridSpan w:val="4"/>
            <w:vAlign w:val="center"/>
          </w:tcPr>
          <w:p w:rsidR="00FC0FDF" w:rsidRPr="009D7A97" w:rsidRDefault="00FC0FDF" w:rsidP="00FC0FDF">
            <w:pPr>
              <w:rPr>
                <w:rFonts w:ascii="Arial" w:hAnsi="Arial" w:cs="Arial"/>
                <w:sz w:val="16"/>
                <w:szCs w:val="16"/>
              </w:rPr>
            </w:pPr>
            <w:r>
              <w:rPr>
                <w:rFonts w:ascii="Arial" w:hAnsi="Arial" w:cs="Arial"/>
                <w:sz w:val="16"/>
                <w:szCs w:val="16"/>
              </w:rPr>
              <w:t>2,240</w:t>
            </w:r>
          </w:p>
        </w:tc>
      </w:tr>
      <w:tr w:rsidR="00FC0FDF" w:rsidRPr="009D7A97" w:rsidTr="00A54AF4">
        <w:trPr>
          <w:trHeight w:hRule="exact" w:val="284"/>
          <w:jc w:val="center"/>
        </w:trPr>
        <w:tc>
          <w:tcPr>
            <w:tcW w:w="4254" w:type="dxa"/>
            <w:vAlign w:val="center"/>
          </w:tcPr>
          <w:p w:rsidR="00FC0FDF" w:rsidRPr="009D7A97" w:rsidRDefault="00FC0FDF" w:rsidP="00FC0FDF">
            <w:pPr>
              <w:rPr>
                <w:rFonts w:ascii="Arial" w:hAnsi="Arial" w:cs="Arial"/>
                <w:sz w:val="16"/>
                <w:szCs w:val="16"/>
              </w:rPr>
            </w:pPr>
            <w:r w:rsidRPr="009D7A97">
              <w:rPr>
                <w:rFonts w:ascii="Arial" w:hAnsi="Arial" w:cs="Arial"/>
                <w:sz w:val="16"/>
                <w:szCs w:val="16"/>
              </w:rPr>
              <w:t>Special purpose vehicle (type O)</w:t>
            </w:r>
          </w:p>
        </w:tc>
        <w:tc>
          <w:tcPr>
            <w:tcW w:w="5385" w:type="dxa"/>
            <w:gridSpan w:val="4"/>
            <w:vAlign w:val="center"/>
          </w:tcPr>
          <w:p w:rsidR="00FC0FDF" w:rsidRPr="009D7A97" w:rsidRDefault="00FC0FDF" w:rsidP="00FC0FDF">
            <w:pPr>
              <w:rPr>
                <w:rFonts w:ascii="Arial" w:hAnsi="Arial" w:cs="Arial"/>
                <w:sz w:val="16"/>
                <w:szCs w:val="16"/>
              </w:rPr>
            </w:pPr>
            <w:r>
              <w:rPr>
                <w:rFonts w:ascii="Arial" w:hAnsi="Arial" w:cs="Arial"/>
                <w:sz w:val="16"/>
                <w:szCs w:val="16"/>
              </w:rPr>
              <w:t>488</w:t>
            </w:r>
          </w:p>
        </w:tc>
      </w:tr>
    </w:tbl>
    <w:p w:rsidR="00FC0FDF" w:rsidRDefault="00FC0FDF" w:rsidP="00FC0FDF">
      <w:pPr>
        <w:pStyle w:val="BodyText2"/>
        <w:spacing w:line="269" w:lineRule="auto"/>
        <w:rPr>
          <w:b w:val="0"/>
          <w:color w:val="000000" w:themeColor="text1"/>
          <w:sz w:val="20"/>
        </w:rPr>
      </w:pPr>
    </w:p>
    <w:p w:rsidR="00FC0FDF" w:rsidRDefault="00FC0FDF" w:rsidP="00FC0FDF">
      <w:pPr>
        <w:pStyle w:val="BodyText2"/>
        <w:spacing w:line="269" w:lineRule="auto"/>
        <w:rPr>
          <w:b w:val="0"/>
          <w:color w:val="000000" w:themeColor="text1"/>
          <w:sz w:val="20"/>
        </w:rPr>
      </w:pPr>
      <w:r>
        <w:rPr>
          <w:b w:val="0"/>
          <w:color w:val="000000" w:themeColor="text1"/>
          <w:sz w:val="20"/>
        </w:rPr>
        <w:t>There were also the following unusual axle grouped trailers:</w:t>
      </w:r>
    </w:p>
    <w:p w:rsidR="00FC0FDF" w:rsidRDefault="00FC0FDF" w:rsidP="00FC0FDF">
      <w:pPr>
        <w:pStyle w:val="BodyText2"/>
        <w:spacing w:line="269" w:lineRule="auto"/>
        <w:rPr>
          <w:b w:val="0"/>
          <w:color w:val="000000" w:themeColor="text1"/>
          <w:sz w:val="20"/>
        </w:rPr>
      </w:pPr>
    </w:p>
    <w:tbl>
      <w:tblPr>
        <w:tblStyle w:val="TableGrid"/>
        <w:tblW w:w="0" w:type="auto"/>
        <w:jc w:val="center"/>
        <w:tblLook w:val="04A0"/>
      </w:tblPr>
      <w:tblGrid>
        <w:gridCol w:w="4219"/>
        <w:gridCol w:w="1408"/>
      </w:tblGrid>
      <w:tr w:rsidR="00FC0FDF" w:rsidRPr="00855421" w:rsidTr="00A54AF4">
        <w:trPr>
          <w:trHeight w:hRule="exact" w:val="284"/>
          <w:jc w:val="center"/>
        </w:trPr>
        <w:tc>
          <w:tcPr>
            <w:tcW w:w="4219" w:type="dxa"/>
            <w:vAlign w:val="center"/>
          </w:tcPr>
          <w:p w:rsidR="00FC0FDF" w:rsidRPr="00855421" w:rsidRDefault="00FC0FDF" w:rsidP="00FC0FDF">
            <w:pPr>
              <w:rPr>
                <w:rFonts w:ascii="Arial" w:hAnsi="Arial" w:cs="Arial"/>
                <w:sz w:val="16"/>
                <w:szCs w:val="16"/>
              </w:rPr>
            </w:pPr>
            <w:r>
              <w:rPr>
                <w:rFonts w:ascii="Arial" w:hAnsi="Arial" w:cs="Arial"/>
                <w:sz w:val="16"/>
                <w:szCs w:val="16"/>
              </w:rPr>
              <w:t>Semi Trailer – 6 axles</w:t>
            </w:r>
          </w:p>
        </w:tc>
        <w:tc>
          <w:tcPr>
            <w:tcW w:w="1408" w:type="dxa"/>
            <w:vAlign w:val="center"/>
          </w:tcPr>
          <w:p w:rsidR="00FC0FDF" w:rsidRDefault="00FC0FDF" w:rsidP="00FC0FDF">
            <w:pPr>
              <w:jc w:val="center"/>
              <w:rPr>
                <w:rFonts w:ascii="Arial" w:hAnsi="Arial" w:cs="Arial"/>
                <w:sz w:val="16"/>
                <w:szCs w:val="16"/>
              </w:rPr>
            </w:pPr>
            <w:r>
              <w:rPr>
                <w:rFonts w:ascii="Arial" w:hAnsi="Arial" w:cs="Arial"/>
                <w:sz w:val="16"/>
                <w:szCs w:val="16"/>
              </w:rPr>
              <w:t>1</w:t>
            </w:r>
          </w:p>
        </w:tc>
      </w:tr>
      <w:tr w:rsidR="00FC0FDF" w:rsidRPr="00855421" w:rsidTr="00A54AF4">
        <w:trPr>
          <w:trHeight w:hRule="exact" w:val="284"/>
          <w:jc w:val="center"/>
        </w:trPr>
        <w:tc>
          <w:tcPr>
            <w:tcW w:w="4219" w:type="dxa"/>
            <w:vAlign w:val="center"/>
          </w:tcPr>
          <w:p w:rsidR="00FC0FDF" w:rsidRPr="00855421" w:rsidRDefault="00FC0FDF" w:rsidP="00FC0FDF">
            <w:pPr>
              <w:rPr>
                <w:rFonts w:ascii="Arial" w:hAnsi="Arial" w:cs="Arial"/>
                <w:sz w:val="16"/>
                <w:szCs w:val="16"/>
              </w:rPr>
            </w:pPr>
            <w:r>
              <w:rPr>
                <w:rFonts w:ascii="Arial" w:hAnsi="Arial" w:cs="Arial"/>
                <w:sz w:val="16"/>
                <w:szCs w:val="16"/>
              </w:rPr>
              <w:t>SPV Type P – 6 axles</w:t>
            </w:r>
          </w:p>
        </w:tc>
        <w:tc>
          <w:tcPr>
            <w:tcW w:w="1408" w:type="dxa"/>
            <w:vAlign w:val="center"/>
          </w:tcPr>
          <w:p w:rsidR="00FC0FDF" w:rsidRPr="00855421" w:rsidRDefault="00FC0FDF" w:rsidP="00FC0FDF">
            <w:pPr>
              <w:jc w:val="center"/>
              <w:rPr>
                <w:rFonts w:ascii="Arial" w:hAnsi="Arial" w:cs="Arial"/>
                <w:sz w:val="16"/>
                <w:szCs w:val="16"/>
              </w:rPr>
            </w:pPr>
            <w:r>
              <w:rPr>
                <w:rFonts w:ascii="Arial" w:hAnsi="Arial" w:cs="Arial"/>
                <w:sz w:val="16"/>
                <w:szCs w:val="16"/>
              </w:rPr>
              <w:t>70</w:t>
            </w:r>
          </w:p>
        </w:tc>
      </w:tr>
      <w:tr w:rsidR="00FC0FDF" w:rsidRPr="00855421" w:rsidTr="00A54AF4">
        <w:trPr>
          <w:trHeight w:hRule="exact" w:val="284"/>
          <w:jc w:val="center"/>
        </w:trPr>
        <w:tc>
          <w:tcPr>
            <w:tcW w:w="4219" w:type="dxa"/>
            <w:vAlign w:val="center"/>
          </w:tcPr>
          <w:p w:rsidR="00FC0FDF" w:rsidRPr="00855421" w:rsidRDefault="00FC0FDF" w:rsidP="00FC0FDF">
            <w:pPr>
              <w:rPr>
                <w:rFonts w:ascii="Arial" w:hAnsi="Arial" w:cs="Arial"/>
                <w:sz w:val="16"/>
                <w:szCs w:val="16"/>
              </w:rPr>
            </w:pPr>
            <w:r>
              <w:rPr>
                <w:rFonts w:ascii="Arial" w:hAnsi="Arial" w:cs="Arial"/>
                <w:sz w:val="16"/>
                <w:szCs w:val="16"/>
              </w:rPr>
              <w:t>SPV Type T – 6 axles</w:t>
            </w:r>
          </w:p>
        </w:tc>
        <w:tc>
          <w:tcPr>
            <w:tcW w:w="1408" w:type="dxa"/>
            <w:vAlign w:val="center"/>
          </w:tcPr>
          <w:p w:rsidR="00FC0FDF" w:rsidRDefault="00FC0FDF" w:rsidP="00FC0FDF">
            <w:pPr>
              <w:jc w:val="center"/>
              <w:rPr>
                <w:rFonts w:ascii="Arial" w:hAnsi="Arial" w:cs="Arial"/>
                <w:sz w:val="16"/>
                <w:szCs w:val="16"/>
              </w:rPr>
            </w:pPr>
            <w:r>
              <w:rPr>
                <w:rFonts w:ascii="Arial" w:hAnsi="Arial" w:cs="Arial"/>
                <w:sz w:val="16"/>
                <w:szCs w:val="16"/>
              </w:rPr>
              <w:t>1</w:t>
            </w:r>
          </w:p>
        </w:tc>
      </w:tr>
      <w:tr w:rsidR="00FC0FDF" w:rsidRPr="00855421" w:rsidTr="00A54AF4">
        <w:trPr>
          <w:trHeight w:hRule="exact" w:val="284"/>
          <w:jc w:val="center"/>
        </w:trPr>
        <w:tc>
          <w:tcPr>
            <w:tcW w:w="4219" w:type="dxa"/>
            <w:vAlign w:val="center"/>
          </w:tcPr>
          <w:p w:rsidR="00FC0FDF" w:rsidRDefault="00FC0FDF" w:rsidP="00FC0FDF">
            <w:pPr>
              <w:rPr>
                <w:rFonts w:ascii="Arial" w:hAnsi="Arial" w:cs="Arial"/>
                <w:sz w:val="16"/>
                <w:szCs w:val="16"/>
              </w:rPr>
            </w:pPr>
            <w:r>
              <w:rPr>
                <w:rFonts w:ascii="Arial" w:hAnsi="Arial" w:cs="Arial"/>
                <w:sz w:val="16"/>
                <w:szCs w:val="16"/>
              </w:rPr>
              <w:t>SPV Type O – 6 axles</w:t>
            </w:r>
          </w:p>
        </w:tc>
        <w:tc>
          <w:tcPr>
            <w:tcW w:w="1408" w:type="dxa"/>
            <w:vAlign w:val="center"/>
          </w:tcPr>
          <w:p w:rsidR="00FC0FDF" w:rsidRDefault="00FC0FDF" w:rsidP="00FC0FDF">
            <w:pPr>
              <w:jc w:val="center"/>
              <w:rPr>
                <w:rFonts w:ascii="Arial" w:hAnsi="Arial" w:cs="Arial"/>
                <w:sz w:val="16"/>
                <w:szCs w:val="16"/>
              </w:rPr>
            </w:pPr>
            <w:r>
              <w:rPr>
                <w:rFonts w:ascii="Arial" w:hAnsi="Arial" w:cs="Arial"/>
                <w:sz w:val="16"/>
                <w:szCs w:val="16"/>
              </w:rPr>
              <w:t>9</w:t>
            </w:r>
          </w:p>
        </w:tc>
      </w:tr>
    </w:tbl>
    <w:p w:rsidR="00FC0FDF" w:rsidRDefault="00FC0FDF" w:rsidP="00FC0FDF">
      <w:pPr>
        <w:pStyle w:val="BodyText2"/>
        <w:spacing w:line="269" w:lineRule="auto"/>
        <w:rPr>
          <w:b w:val="0"/>
          <w:color w:val="000000" w:themeColor="text1"/>
          <w:sz w:val="20"/>
        </w:rPr>
      </w:pPr>
    </w:p>
    <w:p w:rsidR="00FC0FDF" w:rsidRDefault="00FC0FDF" w:rsidP="00FC0FDF">
      <w:pPr>
        <w:pStyle w:val="BodyText2"/>
        <w:spacing w:line="264" w:lineRule="auto"/>
        <w:rPr>
          <w:bCs w:val="0"/>
          <w:color w:val="000000" w:themeColor="text1"/>
          <w:sz w:val="20"/>
        </w:rPr>
      </w:pPr>
      <w:r>
        <w:rPr>
          <w:b w:val="0"/>
          <w:bCs w:val="0"/>
          <w:sz w:val="20"/>
        </w:rPr>
        <w:t xml:space="preserve">Using the above registered heavy vehicle population data, the estimated revenue using the new NTC charges noted in </w:t>
      </w:r>
      <w:r w:rsidRPr="009D7A97">
        <w:rPr>
          <w:b w:val="0"/>
          <w:sz w:val="20"/>
        </w:rPr>
        <w:t>Appendix B</w:t>
      </w:r>
      <w:r>
        <w:rPr>
          <w:b w:val="0"/>
          <w:bCs w:val="0"/>
          <w:sz w:val="20"/>
        </w:rPr>
        <w:t xml:space="preserve"> is $108m. According to the NTC, the total amount required to be recovered by SA to recover the expenditure attributable to heavy vehicles was $71m. This means, the SA government </w:t>
      </w:r>
      <w:r w:rsidR="00041C5D">
        <w:rPr>
          <w:b w:val="0"/>
          <w:bCs w:val="0"/>
          <w:sz w:val="20"/>
        </w:rPr>
        <w:t>would,</w:t>
      </w:r>
      <w:r>
        <w:rPr>
          <w:b w:val="0"/>
          <w:bCs w:val="0"/>
          <w:sz w:val="20"/>
        </w:rPr>
        <w:t xml:space="preserve"> in effect, over-recover $37m</w:t>
      </w:r>
      <w:r w:rsidR="00041C5D">
        <w:rPr>
          <w:b w:val="0"/>
          <w:bCs w:val="0"/>
          <w:sz w:val="20"/>
        </w:rPr>
        <w:t xml:space="preserve"> if it applied the NTC determined charges without change</w:t>
      </w:r>
      <w:r>
        <w:rPr>
          <w:b w:val="0"/>
          <w:bCs w:val="0"/>
          <w:sz w:val="20"/>
        </w:rPr>
        <w:t>.</w:t>
      </w:r>
      <w:r>
        <w:rPr>
          <w:b w:val="0"/>
          <w:color w:val="000000" w:themeColor="text1"/>
          <w:sz w:val="20"/>
        </w:rPr>
        <w:br w:type="page"/>
      </w:r>
    </w:p>
    <w:p w:rsidR="00FC0FDF" w:rsidRPr="009A3853" w:rsidRDefault="00FC0FDF" w:rsidP="00FC0FDF">
      <w:pPr>
        <w:pStyle w:val="ATAHeading2"/>
        <w:ind w:left="851" w:hanging="851"/>
      </w:pPr>
      <w:bookmarkStart w:id="8" w:name="_Toc329069480"/>
      <w:r>
        <w:lastRenderedPageBreak/>
        <w:t>Tasmania</w:t>
      </w:r>
      <w:bookmarkEnd w:id="8"/>
    </w:p>
    <w:p w:rsidR="00FC0FDF" w:rsidRPr="00D552F3" w:rsidRDefault="00FC0FDF" w:rsidP="00FC0FDF">
      <w:pPr>
        <w:pStyle w:val="BodyText2"/>
        <w:spacing w:line="269" w:lineRule="auto"/>
        <w:rPr>
          <w:b w:val="0"/>
          <w:color w:val="000000" w:themeColor="text1"/>
          <w:sz w:val="20"/>
        </w:rPr>
      </w:pPr>
      <w:r w:rsidRPr="00D552F3">
        <w:rPr>
          <w:b w:val="0"/>
          <w:color w:val="000000" w:themeColor="text1"/>
          <w:sz w:val="20"/>
        </w:rPr>
        <w:t xml:space="preserve">Formal correspondence was mailed to </w:t>
      </w:r>
      <w:r>
        <w:rPr>
          <w:b w:val="0"/>
          <w:color w:val="000000" w:themeColor="text1"/>
          <w:sz w:val="20"/>
        </w:rPr>
        <w:t>the Department of Infrastructure, Energy and Resources - Transport</w:t>
      </w:r>
      <w:r w:rsidRPr="00D552F3">
        <w:rPr>
          <w:b w:val="0"/>
          <w:color w:val="000000" w:themeColor="text1"/>
          <w:sz w:val="20"/>
        </w:rPr>
        <w:t xml:space="preserve"> by Australia Post on </w:t>
      </w:r>
      <w:r>
        <w:rPr>
          <w:b w:val="0"/>
          <w:color w:val="000000" w:themeColor="text1"/>
          <w:sz w:val="20"/>
        </w:rPr>
        <w:t>18</w:t>
      </w:r>
      <w:r w:rsidRPr="00D552F3">
        <w:rPr>
          <w:b w:val="0"/>
          <w:color w:val="000000" w:themeColor="text1"/>
          <w:sz w:val="20"/>
        </w:rPr>
        <w:t xml:space="preserve"> January 2012. </w:t>
      </w:r>
      <w:r>
        <w:rPr>
          <w:b w:val="0"/>
          <w:color w:val="000000" w:themeColor="text1"/>
          <w:sz w:val="20"/>
        </w:rPr>
        <w:t>No payment was required for this request</w:t>
      </w:r>
      <w:r w:rsidRPr="00D552F3">
        <w:rPr>
          <w:b w:val="0"/>
          <w:color w:val="000000" w:themeColor="text1"/>
          <w:sz w:val="20"/>
        </w:rPr>
        <w:t>.</w:t>
      </w:r>
    </w:p>
    <w:p w:rsidR="00FC0FDF" w:rsidRPr="00D552F3" w:rsidRDefault="00FC0FDF" w:rsidP="00FC0FDF">
      <w:pPr>
        <w:pStyle w:val="BodyText2"/>
        <w:spacing w:line="269" w:lineRule="auto"/>
        <w:rPr>
          <w:b w:val="0"/>
          <w:color w:val="000000" w:themeColor="text1"/>
          <w:sz w:val="20"/>
        </w:rPr>
      </w:pPr>
    </w:p>
    <w:p w:rsidR="00FA4E1B" w:rsidRPr="00D552F3" w:rsidRDefault="00FC0FDF" w:rsidP="00FA4E1B">
      <w:pPr>
        <w:pStyle w:val="BodyText2"/>
        <w:spacing w:line="269" w:lineRule="auto"/>
        <w:rPr>
          <w:b w:val="0"/>
          <w:color w:val="000000" w:themeColor="text1"/>
          <w:sz w:val="20"/>
        </w:rPr>
      </w:pPr>
      <w:r w:rsidRPr="00D552F3">
        <w:rPr>
          <w:b w:val="0"/>
          <w:color w:val="000000" w:themeColor="text1"/>
          <w:sz w:val="20"/>
        </w:rPr>
        <w:t xml:space="preserve">The information as requested was received </w:t>
      </w:r>
      <w:r>
        <w:rPr>
          <w:b w:val="0"/>
          <w:color w:val="000000" w:themeColor="text1"/>
          <w:sz w:val="20"/>
        </w:rPr>
        <w:t>on</w:t>
      </w:r>
      <w:r w:rsidRPr="00D552F3">
        <w:rPr>
          <w:b w:val="0"/>
          <w:color w:val="000000" w:themeColor="text1"/>
          <w:sz w:val="20"/>
        </w:rPr>
        <w:t xml:space="preserve"> </w:t>
      </w:r>
      <w:r>
        <w:rPr>
          <w:b w:val="0"/>
          <w:color w:val="000000" w:themeColor="text1"/>
          <w:sz w:val="20"/>
        </w:rPr>
        <w:t>15 March</w:t>
      </w:r>
      <w:r w:rsidRPr="00D552F3">
        <w:rPr>
          <w:b w:val="0"/>
          <w:color w:val="000000" w:themeColor="text1"/>
          <w:sz w:val="20"/>
        </w:rPr>
        <w:t xml:space="preserve"> 2012. A copy of the </w:t>
      </w:r>
      <w:r>
        <w:rPr>
          <w:b w:val="0"/>
          <w:color w:val="000000" w:themeColor="text1"/>
          <w:sz w:val="20"/>
        </w:rPr>
        <w:t>tables</w:t>
      </w:r>
      <w:r w:rsidRPr="00D552F3">
        <w:rPr>
          <w:b w:val="0"/>
          <w:color w:val="000000" w:themeColor="text1"/>
          <w:sz w:val="20"/>
        </w:rPr>
        <w:t xml:space="preserve"> received is attached under Appendix </w:t>
      </w:r>
      <w:r w:rsidR="00157C45">
        <w:rPr>
          <w:b w:val="0"/>
          <w:color w:val="000000" w:themeColor="text1"/>
          <w:sz w:val="20"/>
        </w:rPr>
        <w:t>H</w:t>
      </w:r>
      <w:r w:rsidRPr="00D552F3">
        <w:rPr>
          <w:b w:val="0"/>
          <w:color w:val="000000" w:themeColor="text1"/>
          <w:sz w:val="20"/>
        </w:rPr>
        <w:t xml:space="preserve">.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FC0FDF" w:rsidRDefault="00FC0FDF" w:rsidP="00FC0FDF">
      <w:pPr>
        <w:pStyle w:val="BodyText2"/>
        <w:spacing w:line="269" w:lineRule="auto"/>
        <w:rPr>
          <w:b w:val="0"/>
          <w:color w:val="000000" w:themeColor="text1"/>
          <w:sz w:val="20"/>
        </w:rPr>
      </w:pPr>
    </w:p>
    <w:p w:rsidR="00FC0FDF" w:rsidRDefault="00FC0FDF" w:rsidP="00FC0FDF">
      <w:pPr>
        <w:pStyle w:val="BodyText2"/>
        <w:numPr>
          <w:ilvl w:val="0"/>
          <w:numId w:val="18"/>
        </w:numPr>
        <w:spacing w:line="269" w:lineRule="auto"/>
        <w:ind w:left="993" w:hanging="993"/>
        <w:rPr>
          <w:color w:val="000000" w:themeColor="text1"/>
          <w:sz w:val="20"/>
        </w:rPr>
      </w:pPr>
      <w:r>
        <w:rPr>
          <w:color w:val="000000" w:themeColor="text1"/>
          <w:sz w:val="20"/>
        </w:rPr>
        <w:t>TAS – total registered heavy vehicle population</w:t>
      </w:r>
    </w:p>
    <w:p w:rsidR="00FC0FDF" w:rsidRPr="00AA7F85" w:rsidRDefault="00FC0FDF" w:rsidP="00FC0FDF">
      <w:pPr>
        <w:pStyle w:val="BodyText2"/>
        <w:spacing w:line="269" w:lineRule="auto"/>
        <w:rPr>
          <w:b w:val="0"/>
          <w:color w:val="000000" w:themeColor="text1"/>
          <w:sz w:val="20"/>
        </w:rPr>
      </w:pPr>
    </w:p>
    <w:tbl>
      <w:tblPr>
        <w:tblStyle w:val="TableGrid"/>
        <w:tblW w:w="9639" w:type="dxa"/>
        <w:jc w:val="center"/>
        <w:tblLook w:val="04A0"/>
      </w:tblPr>
      <w:tblGrid>
        <w:gridCol w:w="4254"/>
        <w:gridCol w:w="1276"/>
        <w:gridCol w:w="1417"/>
        <w:gridCol w:w="1418"/>
        <w:gridCol w:w="1274"/>
      </w:tblGrid>
      <w:tr w:rsidR="00FC0FDF" w:rsidRPr="00A54AF4" w:rsidTr="00A54AF4">
        <w:trPr>
          <w:trHeight w:hRule="exact" w:val="284"/>
          <w:jc w:val="center"/>
        </w:trPr>
        <w:tc>
          <w:tcPr>
            <w:tcW w:w="9639" w:type="dxa"/>
            <w:gridSpan w:val="5"/>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DIVISION 1 – LOAD CARRYING VEHICLES</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b/>
                <w:sz w:val="16"/>
                <w:szCs w:val="16"/>
              </w:rPr>
            </w:pPr>
            <w:r w:rsidRPr="00A54AF4">
              <w:rPr>
                <w:rFonts w:ascii="Arial" w:hAnsi="Arial" w:cs="Arial"/>
                <w:b/>
                <w:sz w:val="16"/>
                <w:szCs w:val="16"/>
              </w:rPr>
              <w:t>Vehicle Type</w:t>
            </w:r>
          </w:p>
        </w:tc>
        <w:tc>
          <w:tcPr>
            <w:tcW w:w="1276"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2 axle</w:t>
            </w:r>
          </w:p>
        </w:tc>
        <w:tc>
          <w:tcPr>
            <w:tcW w:w="1417"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3 axle</w:t>
            </w:r>
          </w:p>
        </w:tc>
        <w:tc>
          <w:tcPr>
            <w:tcW w:w="1418"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4 axle</w:t>
            </w:r>
          </w:p>
        </w:tc>
        <w:tc>
          <w:tcPr>
            <w:tcW w:w="1274"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5 axle</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b/>
                <w:sz w:val="16"/>
                <w:szCs w:val="16"/>
              </w:rPr>
            </w:pPr>
            <w:r w:rsidRPr="00A54AF4">
              <w:rPr>
                <w:rFonts w:ascii="Arial" w:hAnsi="Arial" w:cs="Arial"/>
                <w:b/>
                <w:sz w:val="16"/>
                <w:szCs w:val="16"/>
              </w:rPr>
              <w:t>Trucks</w:t>
            </w:r>
          </w:p>
        </w:tc>
        <w:tc>
          <w:tcPr>
            <w:tcW w:w="1276" w:type="dxa"/>
            <w:vAlign w:val="center"/>
          </w:tcPr>
          <w:p w:rsidR="00FC0FDF" w:rsidRPr="00A54AF4" w:rsidRDefault="00FC0FDF" w:rsidP="00FC0FDF">
            <w:pPr>
              <w:jc w:val="center"/>
              <w:rPr>
                <w:rFonts w:ascii="Arial" w:hAnsi="Arial" w:cs="Arial"/>
                <w:sz w:val="16"/>
                <w:szCs w:val="16"/>
              </w:rPr>
            </w:pPr>
          </w:p>
        </w:tc>
        <w:tc>
          <w:tcPr>
            <w:tcW w:w="1417" w:type="dxa"/>
            <w:vAlign w:val="center"/>
          </w:tcPr>
          <w:p w:rsidR="00FC0FDF" w:rsidRPr="00A54AF4" w:rsidRDefault="00FC0FDF" w:rsidP="00FC0FDF">
            <w:pPr>
              <w:jc w:val="center"/>
              <w:rPr>
                <w:rFonts w:ascii="Arial" w:hAnsi="Arial" w:cs="Arial"/>
                <w:sz w:val="16"/>
                <w:szCs w:val="16"/>
              </w:rPr>
            </w:pPr>
          </w:p>
        </w:tc>
        <w:tc>
          <w:tcPr>
            <w:tcW w:w="1418" w:type="dxa"/>
            <w:vAlign w:val="center"/>
          </w:tcPr>
          <w:p w:rsidR="00FC0FDF" w:rsidRPr="00A54AF4" w:rsidRDefault="00FC0FDF" w:rsidP="00FC0FDF">
            <w:pPr>
              <w:jc w:val="center"/>
              <w:rPr>
                <w:rFonts w:ascii="Arial" w:hAnsi="Arial" w:cs="Arial"/>
                <w:sz w:val="16"/>
                <w:szCs w:val="16"/>
              </w:rPr>
            </w:pPr>
          </w:p>
        </w:tc>
        <w:tc>
          <w:tcPr>
            <w:tcW w:w="1274" w:type="dxa"/>
            <w:vAlign w:val="center"/>
          </w:tcPr>
          <w:p w:rsidR="00FC0FDF" w:rsidRPr="00A54AF4" w:rsidRDefault="00FC0FDF" w:rsidP="00FC0FDF">
            <w:pPr>
              <w:jc w:val="center"/>
              <w:rPr>
                <w:rFonts w:ascii="Arial" w:hAnsi="Arial" w:cs="Arial"/>
                <w:sz w:val="16"/>
                <w:szCs w:val="16"/>
              </w:rPr>
            </w:pP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Truck (type 1)</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4,938</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38</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2</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Truck (type 2)</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1,782</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1,416</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147</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Short combination truck</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163</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595</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26</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Medium combination truck</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197</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33</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Long combination truck</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b/>
                <w:sz w:val="16"/>
                <w:szCs w:val="16"/>
              </w:rPr>
            </w:pPr>
            <w:r w:rsidRPr="00A54AF4">
              <w:rPr>
                <w:rFonts w:ascii="Arial" w:hAnsi="Arial" w:cs="Arial"/>
                <w:b/>
                <w:sz w:val="16"/>
                <w:szCs w:val="16"/>
              </w:rPr>
              <w:t>Prime Movers</w:t>
            </w:r>
          </w:p>
        </w:tc>
        <w:tc>
          <w:tcPr>
            <w:tcW w:w="1276" w:type="dxa"/>
            <w:vAlign w:val="center"/>
          </w:tcPr>
          <w:p w:rsidR="00FC0FDF" w:rsidRPr="00A54AF4" w:rsidRDefault="00FC0FDF" w:rsidP="00FC0FDF">
            <w:pPr>
              <w:jc w:val="center"/>
              <w:rPr>
                <w:rFonts w:ascii="Arial" w:hAnsi="Arial" w:cs="Arial"/>
                <w:color w:val="000000"/>
                <w:sz w:val="16"/>
                <w:szCs w:val="16"/>
              </w:rPr>
            </w:pPr>
          </w:p>
        </w:tc>
        <w:tc>
          <w:tcPr>
            <w:tcW w:w="1417" w:type="dxa"/>
            <w:vAlign w:val="center"/>
          </w:tcPr>
          <w:p w:rsidR="00FC0FDF" w:rsidRPr="00A54AF4" w:rsidRDefault="00FC0FDF" w:rsidP="00FC0FDF">
            <w:pPr>
              <w:jc w:val="center"/>
              <w:rPr>
                <w:rFonts w:ascii="Arial" w:hAnsi="Arial" w:cs="Arial"/>
                <w:color w:val="000000"/>
                <w:sz w:val="16"/>
                <w:szCs w:val="16"/>
              </w:rPr>
            </w:pPr>
          </w:p>
        </w:tc>
        <w:tc>
          <w:tcPr>
            <w:tcW w:w="1418" w:type="dxa"/>
            <w:vAlign w:val="center"/>
          </w:tcPr>
          <w:p w:rsidR="00FC0FDF" w:rsidRPr="00A54AF4" w:rsidRDefault="00FC0FDF" w:rsidP="00FC0FDF">
            <w:pPr>
              <w:jc w:val="center"/>
              <w:rPr>
                <w:rFonts w:ascii="Arial" w:hAnsi="Arial" w:cs="Arial"/>
                <w:color w:val="000000"/>
                <w:sz w:val="16"/>
                <w:szCs w:val="16"/>
              </w:rPr>
            </w:pPr>
          </w:p>
        </w:tc>
        <w:tc>
          <w:tcPr>
            <w:tcW w:w="1274" w:type="dxa"/>
            <w:vAlign w:val="center"/>
          </w:tcPr>
          <w:p w:rsidR="00FC0FDF" w:rsidRPr="00A54AF4" w:rsidRDefault="00FC0FDF" w:rsidP="00FC0FDF">
            <w:pPr>
              <w:jc w:val="center"/>
              <w:rPr>
                <w:rFonts w:ascii="Arial" w:hAnsi="Arial" w:cs="Arial"/>
                <w:color w:val="000000"/>
                <w:sz w:val="16"/>
                <w:szCs w:val="16"/>
              </w:rPr>
            </w:pP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Short combination prime mover</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90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w:t>
            </w:r>
            <w:r w:rsidR="001D4308">
              <w:rPr>
                <w:rFonts w:ascii="Arial" w:hAnsi="Arial" w:cs="Arial"/>
                <w:color w:val="000000"/>
                <w:sz w:val="16"/>
                <w:szCs w:val="16"/>
              </w:rPr>
              <w:t>,</w:t>
            </w:r>
            <w:r w:rsidRPr="00A54AF4">
              <w:rPr>
                <w:rFonts w:ascii="Arial" w:hAnsi="Arial" w:cs="Arial"/>
                <w:color w:val="000000"/>
                <w:sz w:val="16"/>
                <w:szCs w:val="16"/>
              </w:rPr>
              <w:t>149</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18</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Multi-combination prime mover</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378</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9639" w:type="dxa"/>
            <w:gridSpan w:val="5"/>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DIVISION 2 – LOAD CARRYING TRAILERS</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b/>
                <w:sz w:val="16"/>
                <w:szCs w:val="16"/>
              </w:rPr>
            </w:pPr>
            <w:r w:rsidRPr="00A54AF4">
              <w:rPr>
                <w:rFonts w:ascii="Arial" w:hAnsi="Arial" w:cs="Arial"/>
                <w:b/>
                <w:sz w:val="16"/>
                <w:szCs w:val="16"/>
              </w:rPr>
              <w:t>Trailer Type</w:t>
            </w:r>
          </w:p>
        </w:tc>
        <w:tc>
          <w:tcPr>
            <w:tcW w:w="1276"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Single</w:t>
            </w:r>
          </w:p>
        </w:tc>
        <w:tc>
          <w:tcPr>
            <w:tcW w:w="1417"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Tandem group</w:t>
            </w:r>
          </w:p>
        </w:tc>
        <w:tc>
          <w:tcPr>
            <w:tcW w:w="1418"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Tri-axle group</w:t>
            </w:r>
          </w:p>
        </w:tc>
        <w:tc>
          <w:tcPr>
            <w:tcW w:w="1274"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Quad group</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Pig Trailer</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Dog Trailer*</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3,781</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Semi Trailer</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B-double lead trailer and B-triple lead and middle trailers</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Converter dolly or low loader dolly</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10</w:t>
            </w:r>
          </w:p>
        </w:tc>
        <w:tc>
          <w:tcPr>
            <w:tcW w:w="1418"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2</w:t>
            </w:r>
          </w:p>
        </w:tc>
      </w:tr>
      <w:tr w:rsidR="00FC0FDF" w:rsidRPr="00A54AF4" w:rsidTr="00A54AF4">
        <w:trPr>
          <w:trHeight w:hRule="exact" w:val="284"/>
          <w:jc w:val="center"/>
        </w:trPr>
        <w:tc>
          <w:tcPr>
            <w:tcW w:w="9639" w:type="dxa"/>
            <w:gridSpan w:val="5"/>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DIVISION 3 - BUSES</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b/>
                <w:sz w:val="16"/>
                <w:szCs w:val="16"/>
              </w:rPr>
            </w:pPr>
            <w:r w:rsidRPr="00A54AF4">
              <w:rPr>
                <w:rFonts w:ascii="Arial" w:hAnsi="Arial" w:cs="Arial"/>
                <w:b/>
                <w:sz w:val="16"/>
                <w:szCs w:val="16"/>
              </w:rPr>
              <w:t>Bus Type</w:t>
            </w:r>
          </w:p>
        </w:tc>
        <w:tc>
          <w:tcPr>
            <w:tcW w:w="1276"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2 axle</w:t>
            </w:r>
          </w:p>
        </w:tc>
        <w:tc>
          <w:tcPr>
            <w:tcW w:w="1417"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3 axle</w:t>
            </w:r>
          </w:p>
        </w:tc>
        <w:tc>
          <w:tcPr>
            <w:tcW w:w="1418" w:type="dxa"/>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4 axle</w:t>
            </w:r>
          </w:p>
        </w:tc>
        <w:tc>
          <w:tcPr>
            <w:tcW w:w="1274" w:type="dxa"/>
            <w:vAlign w:val="center"/>
          </w:tcPr>
          <w:p w:rsidR="00FC0FDF" w:rsidRPr="00A54AF4" w:rsidRDefault="00FC0FDF" w:rsidP="00FC0FDF">
            <w:pPr>
              <w:jc w:val="center"/>
              <w:rPr>
                <w:rFonts w:ascii="Arial" w:hAnsi="Arial" w:cs="Arial"/>
                <w:sz w:val="16"/>
                <w:szCs w:val="16"/>
              </w:rPr>
            </w:pP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Bus (type 1)</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560</w:t>
            </w:r>
          </w:p>
        </w:tc>
        <w:tc>
          <w:tcPr>
            <w:tcW w:w="1417" w:type="dxa"/>
            <w:vAlign w:val="center"/>
          </w:tcPr>
          <w:p w:rsidR="00FC0FDF" w:rsidRPr="00A54AF4" w:rsidRDefault="001D4308" w:rsidP="00FC0FDF">
            <w:pPr>
              <w:jc w:val="center"/>
              <w:rPr>
                <w:rFonts w:ascii="Arial" w:hAnsi="Arial" w:cs="Arial"/>
                <w:color w:val="000000"/>
                <w:sz w:val="16"/>
                <w:szCs w:val="16"/>
              </w:rPr>
            </w:pPr>
            <w:r>
              <w:rPr>
                <w:rFonts w:ascii="Arial" w:hAnsi="Arial" w:cs="Arial"/>
                <w:color w:val="000000"/>
                <w:sz w:val="16"/>
                <w:szCs w:val="16"/>
              </w:rPr>
              <w:t>0</w:t>
            </w:r>
          </w:p>
        </w:tc>
        <w:tc>
          <w:tcPr>
            <w:tcW w:w="1418" w:type="dxa"/>
            <w:vAlign w:val="center"/>
          </w:tcPr>
          <w:p w:rsidR="00FC0FDF" w:rsidRPr="00A54AF4" w:rsidRDefault="001D4308" w:rsidP="00FC0FDF">
            <w:pPr>
              <w:jc w:val="center"/>
              <w:rPr>
                <w:rFonts w:ascii="Arial" w:hAnsi="Arial" w:cs="Arial"/>
                <w:color w:val="000000"/>
                <w:sz w:val="16"/>
                <w:szCs w:val="16"/>
              </w:rPr>
            </w:pPr>
            <w:r>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Bus (type 2)</w:t>
            </w:r>
          </w:p>
        </w:tc>
        <w:tc>
          <w:tcPr>
            <w:tcW w:w="1276"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731</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42</w:t>
            </w:r>
          </w:p>
        </w:tc>
        <w:tc>
          <w:tcPr>
            <w:tcW w:w="1418" w:type="dxa"/>
            <w:vAlign w:val="center"/>
          </w:tcPr>
          <w:p w:rsidR="00FC0FDF" w:rsidRPr="00A54AF4" w:rsidRDefault="001D4308" w:rsidP="00FC0FDF">
            <w:pPr>
              <w:jc w:val="center"/>
              <w:rPr>
                <w:rFonts w:ascii="Arial" w:hAnsi="Arial" w:cs="Arial"/>
                <w:color w:val="000000"/>
                <w:sz w:val="16"/>
                <w:szCs w:val="16"/>
              </w:rPr>
            </w:pPr>
            <w:r>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Articulated bus</w:t>
            </w:r>
          </w:p>
        </w:tc>
        <w:tc>
          <w:tcPr>
            <w:tcW w:w="1276" w:type="dxa"/>
            <w:vAlign w:val="center"/>
          </w:tcPr>
          <w:p w:rsidR="00FC0FDF" w:rsidRPr="00A54AF4" w:rsidRDefault="001D4308" w:rsidP="00FC0FDF">
            <w:pPr>
              <w:jc w:val="center"/>
              <w:rPr>
                <w:rFonts w:ascii="Arial" w:hAnsi="Arial" w:cs="Arial"/>
                <w:color w:val="000000"/>
                <w:sz w:val="16"/>
                <w:szCs w:val="16"/>
              </w:rPr>
            </w:pPr>
            <w:r>
              <w:rPr>
                <w:rFonts w:ascii="Arial" w:hAnsi="Arial" w:cs="Arial"/>
                <w:color w:val="000000"/>
                <w:sz w:val="16"/>
                <w:szCs w:val="16"/>
              </w:rPr>
              <w:t>0</w:t>
            </w:r>
          </w:p>
        </w:tc>
        <w:tc>
          <w:tcPr>
            <w:tcW w:w="1417" w:type="dxa"/>
            <w:vAlign w:val="center"/>
          </w:tcPr>
          <w:p w:rsidR="00FC0FDF" w:rsidRPr="00A54AF4" w:rsidRDefault="00FC0FDF" w:rsidP="00FC0FDF">
            <w:pPr>
              <w:jc w:val="center"/>
              <w:rPr>
                <w:rFonts w:ascii="Arial" w:hAnsi="Arial" w:cs="Arial"/>
                <w:color w:val="000000"/>
                <w:sz w:val="16"/>
                <w:szCs w:val="16"/>
              </w:rPr>
            </w:pPr>
            <w:r w:rsidRPr="00A54AF4">
              <w:rPr>
                <w:rFonts w:ascii="Arial" w:hAnsi="Arial" w:cs="Arial"/>
                <w:color w:val="000000"/>
                <w:sz w:val="16"/>
                <w:szCs w:val="16"/>
              </w:rPr>
              <w:t>28</w:t>
            </w:r>
          </w:p>
        </w:tc>
        <w:tc>
          <w:tcPr>
            <w:tcW w:w="1418" w:type="dxa"/>
            <w:vAlign w:val="center"/>
          </w:tcPr>
          <w:p w:rsidR="00FC0FDF" w:rsidRPr="00A54AF4" w:rsidRDefault="001D4308" w:rsidP="00FC0FDF">
            <w:pPr>
              <w:jc w:val="center"/>
              <w:rPr>
                <w:rFonts w:ascii="Arial" w:hAnsi="Arial" w:cs="Arial"/>
                <w:color w:val="000000"/>
                <w:sz w:val="16"/>
                <w:szCs w:val="16"/>
              </w:rPr>
            </w:pPr>
            <w:r>
              <w:rPr>
                <w:rFonts w:ascii="Arial" w:hAnsi="Arial" w:cs="Arial"/>
                <w:color w:val="000000"/>
                <w:sz w:val="16"/>
                <w:szCs w:val="16"/>
              </w:rPr>
              <w:t>0</w:t>
            </w:r>
          </w:p>
        </w:tc>
        <w:tc>
          <w:tcPr>
            <w:tcW w:w="1274" w:type="dxa"/>
            <w:vAlign w:val="center"/>
          </w:tcPr>
          <w:p w:rsidR="00FC0FDF" w:rsidRPr="00A54AF4" w:rsidRDefault="00FC0FDF" w:rsidP="00FC0FDF">
            <w:pPr>
              <w:jc w:val="center"/>
              <w:rPr>
                <w:rFonts w:ascii="Arial" w:hAnsi="Arial" w:cs="Arial"/>
                <w:color w:val="000000"/>
                <w:sz w:val="16"/>
                <w:szCs w:val="16"/>
              </w:rPr>
            </w:pPr>
          </w:p>
        </w:tc>
      </w:tr>
      <w:tr w:rsidR="00FC0FDF" w:rsidRPr="00A54AF4" w:rsidTr="00A54AF4">
        <w:trPr>
          <w:trHeight w:hRule="exact" w:val="284"/>
          <w:jc w:val="center"/>
        </w:trPr>
        <w:tc>
          <w:tcPr>
            <w:tcW w:w="9639" w:type="dxa"/>
            <w:gridSpan w:val="5"/>
            <w:vAlign w:val="center"/>
          </w:tcPr>
          <w:p w:rsidR="00FC0FDF" w:rsidRPr="00A54AF4" w:rsidRDefault="00FC0FDF" w:rsidP="00FC0FDF">
            <w:pPr>
              <w:jc w:val="center"/>
              <w:rPr>
                <w:rFonts w:ascii="Arial" w:hAnsi="Arial" w:cs="Arial"/>
                <w:b/>
                <w:sz w:val="16"/>
                <w:szCs w:val="16"/>
              </w:rPr>
            </w:pPr>
            <w:r w:rsidRPr="00A54AF4">
              <w:rPr>
                <w:rFonts w:ascii="Arial" w:hAnsi="Arial" w:cs="Arial"/>
                <w:b/>
                <w:sz w:val="16"/>
                <w:szCs w:val="16"/>
              </w:rPr>
              <w:t>DIVISION 4 – SPECIAL PURPOSE VEHICLES</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Special purpose vehicle (type P)</w:t>
            </w:r>
          </w:p>
        </w:tc>
        <w:tc>
          <w:tcPr>
            <w:tcW w:w="5385" w:type="dxa"/>
            <w:gridSpan w:val="4"/>
            <w:vAlign w:val="center"/>
          </w:tcPr>
          <w:p w:rsidR="00FC0FDF" w:rsidRPr="00A54AF4" w:rsidRDefault="00FC0FDF" w:rsidP="00FC0FDF">
            <w:pPr>
              <w:rPr>
                <w:rFonts w:ascii="Arial" w:hAnsi="Arial" w:cs="Arial"/>
                <w:color w:val="000000"/>
                <w:sz w:val="16"/>
                <w:szCs w:val="16"/>
              </w:rPr>
            </w:pPr>
            <w:r w:rsidRPr="00A54AF4">
              <w:rPr>
                <w:rFonts w:ascii="Arial" w:hAnsi="Arial" w:cs="Arial"/>
                <w:color w:val="000000"/>
                <w:sz w:val="16"/>
                <w:szCs w:val="16"/>
              </w:rPr>
              <w:t>5</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Special purpose vehicle (type T)</w:t>
            </w:r>
          </w:p>
        </w:tc>
        <w:tc>
          <w:tcPr>
            <w:tcW w:w="5385" w:type="dxa"/>
            <w:gridSpan w:val="4"/>
            <w:vAlign w:val="center"/>
          </w:tcPr>
          <w:p w:rsidR="00FC0FDF" w:rsidRPr="00A54AF4" w:rsidRDefault="00FC0FDF" w:rsidP="00FC0FDF">
            <w:pPr>
              <w:rPr>
                <w:rFonts w:ascii="Arial" w:hAnsi="Arial" w:cs="Arial"/>
                <w:color w:val="000000"/>
                <w:sz w:val="16"/>
                <w:szCs w:val="16"/>
              </w:rPr>
            </w:pPr>
            <w:r w:rsidRPr="00A54AF4">
              <w:rPr>
                <w:rFonts w:ascii="Arial" w:hAnsi="Arial" w:cs="Arial"/>
                <w:color w:val="000000"/>
                <w:sz w:val="16"/>
                <w:szCs w:val="16"/>
              </w:rPr>
              <w:t>6</w:t>
            </w:r>
          </w:p>
        </w:tc>
      </w:tr>
      <w:tr w:rsidR="00FC0FDF" w:rsidRPr="00A54AF4" w:rsidTr="00A54AF4">
        <w:trPr>
          <w:trHeight w:hRule="exact" w:val="284"/>
          <w:jc w:val="center"/>
        </w:trPr>
        <w:tc>
          <w:tcPr>
            <w:tcW w:w="4254" w:type="dxa"/>
            <w:vAlign w:val="center"/>
          </w:tcPr>
          <w:p w:rsidR="00FC0FDF" w:rsidRPr="00A54AF4" w:rsidRDefault="00FC0FDF" w:rsidP="00FC0FDF">
            <w:pPr>
              <w:rPr>
                <w:rFonts w:ascii="Arial" w:hAnsi="Arial" w:cs="Arial"/>
                <w:sz w:val="16"/>
                <w:szCs w:val="16"/>
              </w:rPr>
            </w:pPr>
            <w:r w:rsidRPr="00A54AF4">
              <w:rPr>
                <w:rFonts w:ascii="Arial" w:hAnsi="Arial" w:cs="Arial"/>
                <w:sz w:val="16"/>
                <w:szCs w:val="16"/>
              </w:rPr>
              <w:t>Special purpose vehicle (type O)</w:t>
            </w:r>
          </w:p>
        </w:tc>
        <w:tc>
          <w:tcPr>
            <w:tcW w:w="5385" w:type="dxa"/>
            <w:gridSpan w:val="4"/>
            <w:vAlign w:val="center"/>
          </w:tcPr>
          <w:p w:rsidR="00FC0FDF" w:rsidRPr="00A54AF4" w:rsidRDefault="00FC0FDF" w:rsidP="00FC0FDF">
            <w:pPr>
              <w:rPr>
                <w:rFonts w:ascii="Arial" w:hAnsi="Arial" w:cs="Arial"/>
                <w:color w:val="000000"/>
                <w:sz w:val="16"/>
                <w:szCs w:val="16"/>
              </w:rPr>
            </w:pPr>
            <w:r w:rsidRPr="00A54AF4">
              <w:rPr>
                <w:rFonts w:ascii="Arial" w:hAnsi="Arial" w:cs="Arial"/>
                <w:color w:val="000000"/>
                <w:sz w:val="16"/>
                <w:szCs w:val="16"/>
              </w:rPr>
              <w:t>152</w:t>
            </w:r>
          </w:p>
        </w:tc>
      </w:tr>
    </w:tbl>
    <w:p w:rsidR="00FC0FDF" w:rsidRPr="006D7550" w:rsidRDefault="00FC0FDF" w:rsidP="00FC0FDF">
      <w:pPr>
        <w:pStyle w:val="BodyText2"/>
        <w:spacing w:line="269" w:lineRule="auto"/>
        <w:rPr>
          <w:b w:val="0"/>
          <w:i/>
          <w:color w:val="000000" w:themeColor="text1"/>
          <w:sz w:val="20"/>
        </w:rPr>
      </w:pPr>
      <w:r w:rsidRPr="006D7550">
        <w:rPr>
          <w:b w:val="0"/>
          <w:bCs w:val="0"/>
          <w:i/>
          <w:color w:val="000000" w:themeColor="text1"/>
          <w:sz w:val="20"/>
        </w:rPr>
        <w:t>*</w:t>
      </w:r>
      <w:r w:rsidRPr="006D7550">
        <w:rPr>
          <w:b w:val="0"/>
          <w:i/>
          <w:color w:val="000000" w:themeColor="text1"/>
          <w:sz w:val="20"/>
        </w:rPr>
        <w:t xml:space="preserve"> Note: Tasmania</w:t>
      </w:r>
      <w:r>
        <w:rPr>
          <w:b w:val="0"/>
          <w:i/>
          <w:color w:val="000000" w:themeColor="text1"/>
          <w:sz w:val="20"/>
        </w:rPr>
        <w:t xml:space="preserve">’s system does not </w:t>
      </w:r>
      <w:r w:rsidRPr="006D7550">
        <w:rPr>
          <w:b w:val="0"/>
          <w:i/>
          <w:color w:val="000000" w:themeColor="text1"/>
          <w:sz w:val="20"/>
        </w:rPr>
        <w:t>identify between pig and dog trailers</w:t>
      </w:r>
    </w:p>
    <w:p w:rsidR="00FC0FDF" w:rsidRDefault="00FC0FDF" w:rsidP="00FC0FDF">
      <w:pPr>
        <w:pStyle w:val="BodyText2"/>
        <w:spacing w:line="269" w:lineRule="auto"/>
        <w:rPr>
          <w:b w:val="0"/>
          <w:color w:val="000000" w:themeColor="text1"/>
          <w:sz w:val="20"/>
        </w:rPr>
      </w:pPr>
    </w:p>
    <w:p w:rsidR="00FC0FDF" w:rsidRDefault="00FC0FDF" w:rsidP="00FC0FDF">
      <w:pPr>
        <w:pStyle w:val="BodyText2"/>
        <w:spacing w:line="269" w:lineRule="auto"/>
        <w:rPr>
          <w:b w:val="0"/>
          <w:color w:val="000000" w:themeColor="text1"/>
          <w:sz w:val="20"/>
        </w:rPr>
      </w:pPr>
      <w:r>
        <w:rPr>
          <w:b w:val="0"/>
          <w:color w:val="000000" w:themeColor="text1"/>
          <w:sz w:val="20"/>
        </w:rPr>
        <w:t>There were also the following unusual axle grouped trailers:</w:t>
      </w:r>
    </w:p>
    <w:p w:rsidR="00FC0FDF" w:rsidRDefault="00FC0FDF" w:rsidP="00FC0FDF">
      <w:pPr>
        <w:pStyle w:val="BodyText2"/>
        <w:spacing w:line="269" w:lineRule="auto"/>
        <w:rPr>
          <w:b w:val="0"/>
          <w:color w:val="000000" w:themeColor="text1"/>
          <w:sz w:val="20"/>
        </w:rPr>
      </w:pPr>
    </w:p>
    <w:tbl>
      <w:tblPr>
        <w:tblStyle w:val="TableGrid"/>
        <w:tblW w:w="0" w:type="auto"/>
        <w:jc w:val="center"/>
        <w:tblLook w:val="04A0"/>
      </w:tblPr>
      <w:tblGrid>
        <w:gridCol w:w="4219"/>
        <w:gridCol w:w="1408"/>
      </w:tblGrid>
      <w:tr w:rsidR="00FC0FDF" w:rsidRPr="00855421" w:rsidTr="00FC0FDF">
        <w:trPr>
          <w:trHeight w:val="267"/>
          <w:jc w:val="center"/>
        </w:trPr>
        <w:tc>
          <w:tcPr>
            <w:tcW w:w="4219" w:type="dxa"/>
            <w:vAlign w:val="center"/>
          </w:tcPr>
          <w:p w:rsidR="00FC0FDF" w:rsidRPr="00855421" w:rsidRDefault="00FC0FDF" w:rsidP="00FC0FDF">
            <w:pPr>
              <w:rPr>
                <w:rFonts w:ascii="Arial" w:hAnsi="Arial" w:cs="Arial"/>
                <w:sz w:val="16"/>
                <w:szCs w:val="16"/>
              </w:rPr>
            </w:pPr>
            <w:r>
              <w:rPr>
                <w:rFonts w:ascii="Arial" w:hAnsi="Arial" w:cs="Arial"/>
                <w:sz w:val="16"/>
                <w:szCs w:val="16"/>
              </w:rPr>
              <w:t>SPV Type O – 6 axles</w:t>
            </w:r>
          </w:p>
        </w:tc>
        <w:tc>
          <w:tcPr>
            <w:tcW w:w="1408" w:type="dxa"/>
            <w:vAlign w:val="center"/>
          </w:tcPr>
          <w:p w:rsidR="00FC0FDF" w:rsidRDefault="00FC0FDF" w:rsidP="00FC0FDF">
            <w:pPr>
              <w:jc w:val="center"/>
              <w:rPr>
                <w:rFonts w:ascii="Arial" w:hAnsi="Arial" w:cs="Arial"/>
                <w:sz w:val="16"/>
                <w:szCs w:val="16"/>
              </w:rPr>
            </w:pPr>
            <w:r>
              <w:rPr>
                <w:rFonts w:ascii="Arial" w:hAnsi="Arial" w:cs="Arial"/>
                <w:sz w:val="16"/>
                <w:szCs w:val="16"/>
              </w:rPr>
              <w:t>1</w:t>
            </w:r>
          </w:p>
        </w:tc>
      </w:tr>
    </w:tbl>
    <w:p w:rsidR="00FC0FDF" w:rsidRDefault="00FC0FDF" w:rsidP="00FC0FDF">
      <w:pPr>
        <w:pStyle w:val="BodyText2"/>
        <w:spacing w:line="269" w:lineRule="auto"/>
        <w:rPr>
          <w:b w:val="0"/>
          <w:color w:val="000000" w:themeColor="text1"/>
          <w:sz w:val="20"/>
        </w:rPr>
      </w:pPr>
    </w:p>
    <w:p w:rsidR="00FC0FDF" w:rsidRDefault="00FC0FDF" w:rsidP="00FC0FDF">
      <w:pPr>
        <w:pStyle w:val="BodyText2"/>
        <w:spacing w:line="264" w:lineRule="auto"/>
        <w:rPr>
          <w:b w:val="0"/>
          <w:bCs w:val="0"/>
          <w:sz w:val="20"/>
        </w:rPr>
      </w:pPr>
      <w:r>
        <w:rPr>
          <w:b w:val="0"/>
          <w:bCs w:val="0"/>
          <w:sz w:val="20"/>
        </w:rPr>
        <w:t xml:space="preserve">Using the above registered heavy vehicle population data, the estimated revenue using the new NTC charges noted in </w:t>
      </w:r>
      <w:r w:rsidRPr="00B6366D">
        <w:rPr>
          <w:b w:val="0"/>
          <w:sz w:val="20"/>
        </w:rPr>
        <w:t>Appendix</w:t>
      </w:r>
      <w:r>
        <w:rPr>
          <w:b w:val="0"/>
          <w:bCs w:val="0"/>
          <w:sz w:val="20"/>
        </w:rPr>
        <w:t xml:space="preserve"> B is $22m. According to the NTC, the total amount required to be recovered by TAS to recover the expenditure attributable to heavy vehicles was $18m. This means, the TAS government </w:t>
      </w:r>
      <w:r w:rsidR="00041C5D">
        <w:rPr>
          <w:b w:val="0"/>
          <w:bCs w:val="0"/>
          <w:sz w:val="20"/>
        </w:rPr>
        <w:t>would,</w:t>
      </w:r>
      <w:r>
        <w:rPr>
          <w:b w:val="0"/>
          <w:bCs w:val="0"/>
          <w:sz w:val="20"/>
        </w:rPr>
        <w:t xml:space="preserve"> in </w:t>
      </w:r>
      <w:r w:rsidR="00041C5D">
        <w:rPr>
          <w:b w:val="0"/>
          <w:bCs w:val="0"/>
          <w:sz w:val="20"/>
        </w:rPr>
        <w:t>effect, over-recover $5m if it applied the NTC determined charges without change.</w:t>
      </w:r>
    </w:p>
    <w:p w:rsidR="00FC0FDF" w:rsidRDefault="00FC0FDF" w:rsidP="00FC0FDF">
      <w:pPr>
        <w:pStyle w:val="BodyText2"/>
        <w:spacing w:line="269" w:lineRule="auto"/>
        <w:rPr>
          <w:b w:val="0"/>
          <w:color w:val="000000" w:themeColor="text1"/>
          <w:sz w:val="20"/>
        </w:rPr>
      </w:pPr>
    </w:p>
    <w:p w:rsidR="00FC0FDF" w:rsidRDefault="00FC0FDF" w:rsidP="00FC0FDF">
      <w:pPr>
        <w:rPr>
          <w:rFonts w:ascii="Arial" w:eastAsia="Times New Roman" w:hAnsi="Arial" w:cs="Arial"/>
          <w:bCs/>
          <w:color w:val="000000" w:themeColor="text1"/>
          <w:sz w:val="20"/>
          <w:szCs w:val="20"/>
        </w:rPr>
      </w:pPr>
      <w:r>
        <w:rPr>
          <w:b/>
          <w:color w:val="000000" w:themeColor="text1"/>
          <w:sz w:val="20"/>
        </w:rPr>
        <w:br w:type="page"/>
      </w:r>
    </w:p>
    <w:p w:rsidR="00187FF1" w:rsidRPr="009A3853" w:rsidRDefault="00187FF1" w:rsidP="00FE2551">
      <w:pPr>
        <w:pStyle w:val="ATAHeading2"/>
        <w:ind w:left="851" w:hanging="851"/>
      </w:pPr>
      <w:bookmarkStart w:id="9" w:name="_Toc329069481"/>
      <w:r>
        <w:lastRenderedPageBreak/>
        <w:t>Victoria</w:t>
      </w:r>
      <w:bookmarkEnd w:id="9"/>
    </w:p>
    <w:p w:rsidR="00187FF1" w:rsidRDefault="00187FF1" w:rsidP="00187FF1">
      <w:pPr>
        <w:pStyle w:val="BodyText2"/>
        <w:spacing w:line="269" w:lineRule="auto"/>
        <w:rPr>
          <w:b w:val="0"/>
          <w:color w:val="000000" w:themeColor="text1"/>
          <w:sz w:val="20"/>
        </w:rPr>
      </w:pPr>
      <w:r>
        <w:rPr>
          <w:b w:val="0"/>
          <w:color w:val="000000" w:themeColor="text1"/>
          <w:sz w:val="20"/>
        </w:rPr>
        <w:t xml:space="preserve">Formal correspondence was mailed to </w:t>
      </w:r>
      <w:proofErr w:type="spellStart"/>
      <w:r w:rsidR="00FC34B1">
        <w:rPr>
          <w:b w:val="0"/>
          <w:color w:val="000000" w:themeColor="text1"/>
          <w:sz w:val="20"/>
        </w:rPr>
        <w:t>VicRoads</w:t>
      </w:r>
      <w:proofErr w:type="spellEnd"/>
      <w:r>
        <w:rPr>
          <w:b w:val="0"/>
          <w:color w:val="000000" w:themeColor="text1"/>
          <w:sz w:val="20"/>
        </w:rPr>
        <w:t xml:space="preserve"> by Australia Post on 31 January 2012. A cheque of $</w:t>
      </w:r>
      <w:r w:rsidR="00FC34B1">
        <w:rPr>
          <w:b w:val="0"/>
          <w:color w:val="000000" w:themeColor="text1"/>
          <w:sz w:val="20"/>
        </w:rPr>
        <w:t>24.40</w:t>
      </w:r>
      <w:r>
        <w:rPr>
          <w:b w:val="0"/>
          <w:color w:val="000000" w:themeColor="text1"/>
          <w:sz w:val="20"/>
        </w:rPr>
        <w:t xml:space="preserve"> was required to be paid for the request.</w:t>
      </w:r>
    </w:p>
    <w:p w:rsidR="00187FF1" w:rsidRDefault="00187FF1" w:rsidP="00187FF1">
      <w:pPr>
        <w:pStyle w:val="BodyText2"/>
        <w:spacing w:line="269" w:lineRule="auto"/>
        <w:rPr>
          <w:b w:val="0"/>
          <w:color w:val="000000" w:themeColor="text1"/>
          <w:sz w:val="20"/>
        </w:rPr>
      </w:pPr>
    </w:p>
    <w:p w:rsidR="00187FF1" w:rsidRDefault="00187FF1" w:rsidP="00187FF1">
      <w:pPr>
        <w:pStyle w:val="BodyText2"/>
        <w:spacing w:line="269" w:lineRule="auto"/>
        <w:rPr>
          <w:b w:val="0"/>
          <w:color w:val="000000" w:themeColor="text1"/>
          <w:sz w:val="20"/>
        </w:rPr>
      </w:pPr>
      <w:r>
        <w:rPr>
          <w:b w:val="0"/>
          <w:color w:val="000000" w:themeColor="text1"/>
          <w:sz w:val="20"/>
        </w:rPr>
        <w:t>A</w:t>
      </w:r>
      <w:r w:rsidR="00FC34B1">
        <w:rPr>
          <w:b w:val="0"/>
          <w:color w:val="000000" w:themeColor="text1"/>
          <w:sz w:val="20"/>
        </w:rPr>
        <w:t xml:space="preserve">n email received on 8 February 2012 from Ms Sarah Clarke advised that this information was available without needing to progress through the </w:t>
      </w:r>
      <w:proofErr w:type="spellStart"/>
      <w:r w:rsidR="00FC34B1">
        <w:rPr>
          <w:b w:val="0"/>
          <w:color w:val="000000" w:themeColor="text1"/>
          <w:sz w:val="20"/>
        </w:rPr>
        <w:t>FoI</w:t>
      </w:r>
      <w:proofErr w:type="spellEnd"/>
      <w:r w:rsidR="00FC34B1">
        <w:rPr>
          <w:b w:val="0"/>
          <w:color w:val="000000" w:themeColor="text1"/>
          <w:sz w:val="20"/>
        </w:rPr>
        <w:t xml:space="preserve"> process, and tha</w:t>
      </w:r>
      <w:r w:rsidR="007B42C1">
        <w:rPr>
          <w:b w:val="0"/>
          <w:color w:val="000000" w:themeColor="text1"/>
          <w:sz w:val="20"/>
        </w:rPr>
        <w:t>t our cheque would be returned.</w:t>
      </w:r>
    </w:p>
    <w:p w:rsidR="00187FF1" w:rsidRDefault="00187FF1" w:rsidP="00187FF1">
      <w:pPr>
        <w:pStyle w:val="BodyText2"/>
        <w:spacing w:line="269" w:lineRule="auto"/>
        <w:rPr>
          <w:b w:val="0"/>
          <w:color w:val="000000" w:themeColor="text1"/>
          <w:sz w:val="20"/>
        </w:rPr>
      </w:pPr>
    </w:p>
    <w:p w:rsidR="00FA4E1B" w:rsidRPr="00D552F3" w:rsidRDefault="00187FF1" w:rsidP="00FA4E1B">
      <w:pPr>
        <w:pStyle w:val="BodyText2"/>
        <w:spacing w:line="269" w:lineRule="auto"/>
        <w:rPr>
          <w:b w:val="0"/>
          <w:color w:val="000000" w:themeColor="text1"/>
          <w:sz w:val="20"/>
        </w:rPr>
      </w:pPr>
      <w:r>
        <w:rPr>
          <w:b w:val="0"/>
          <w:color w:val="000000" w:themeColor="text1"/>
          <w:sz w:val="20"/>
        </w:rPr>
        <w:t xml:space="preserve">The information as requested was received on </w:t>
      </w:r>
      <w:r w:rsidR="0090360C">
        <w:rPr>
          <w:b w:val="0"/>
          <w:color w:val="000000" w:themeColor="text1"/>
          <w:sz w:val="20"/>
        </w:rPr>
        <w:t>9 March 2012</w:t>
      </w:r>
      <w:r>
        <w:rPr>
          <w:b w:val="0"/>
          <w:color w:val="000000" w:themeColor="text1"/>
          <w:sz w:val="20"/>
        </w:rPr>
        <w:t xml:space="preserve">. A copy of the correspondence received is attached under Appendix </w:t>
      </w:r>
      <w:r w:rsidR="00157C45">
        <w:rPr>
          <w:b w:val="0"/>
          <w:color w:val="000000" w:themeColor="text1"/>
          <w:sz w:val="20"/>
        </w:rPr>
        <w:t>I</w:t>
      </w:r>
      <w:r>
        <w:rPr>
          <w:b w:val="0"/>
          <w:color w:val="000000" w:themeColor="text1"/>
          <w:sz w:val="20"/>
        </w:rPr>
        <w:t>.</w:t>
      </w:r>
      <w:r w:rsidR="00D552F3">
        <w:rPr>
          <w:b w:val="0"/>
          <w:color w:val="000000" w:themeColor="text1"/>
          <w:sz w:val="20"/>
        </w:rPr>
        <w:t xml:space="preserve">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FE2551" w:rsidRDefault="00FE2551" w:rsidP="00FE2551">
      <w:pPr>
        <w:pStyle w:val="BodyText2"/>
        <w:spacing w:line="269" w:lineRule="auto"/>
        <w:rPr>
          <w:b w:val="0"/>
          <w:color w:val="000000" w:themeColor="text1"/>
          <w:sz w:val="20"/>
        </w:rPr>
      </w:pPr>
    </w:p>
    <w:p w:rsidR="00FE2551" w:rsidRDefault="00FE2551" w:rsidP="00FE2551">
      <w:pPr>
        <w:pStyle w:val="BodyText2"/>
        <w:numPr>
          <w:ilvl w:val="0"/>
          <w:numId w:val="18"/>
        </w:numPr>
        <w:spacing w:line="269" w:lineRule="auto"/>
        <w:ind w:left="993" w:hanging="993"/>
        <w:rPr>
          <w:color w:val="000000" w:themeColor="text1"/>
          <w:sz w:val="20"/>
        </w:rPr>
      </w:pPr>
      <w:r>
        <w:rPr>
          <w:color w:val="000000" w:themeColor="text1"/>
          <w:sz w:val="20"/>
        </w:rPr>
        <w:t>VIC – total registered heavy vehicle population</w:t>
      </w:r>
    </w:p>
    <w:p w:rsidR="00AA7F85" w:rsidRPr="00AA7F85" w:rsidRDefault="00AA7F85" w:rsidP="00AA7F85">
      <w:pPr>
        <w:pStyle w:val="BodyText2"/>
        <w:spacing w:line="269" w:lineRule="auto"/>
        <w:rPr>
          <w:b w:val="0"/>
          <w:color w:val="000000" w:themeColor="text1"/>
          <w:sz w:val="20"/>
        </w:rPr>
      </w:pPr>
    </w:p>
    <w:tbl>
      <w:tblPr>
        <w:tblStyle w:val="TableGrid"/>
        <w:tblW w:w="9639" w:type="dxa"/>
        <w:jc w:val="center"/>
        <w:tblLook w:val="04A0"/>
      </w:tblPr>
      <w:tblGrid>
        <w:gridCol w:w="4254"/>
        <w:gridCol w:w="1276"/>
        <w:gridCol w:w="1417"/>
        <w:gridCol w:w="1418"/>
        <w:gridCol w:w="1274"/>
      </w:tblGrid>
      <w:tr w:rsidR="00D552F3" w:rsidRPr="009D7A97" w:rsidTr="00A54AF4">
        <w:trPr>
          <w:trHeight w:hRule="exact" w:val="284"/>
          <w:jc w:val="center"/>
        </w:trPr>
        <w:tc>
          <w:tcPr>
            <w:tcW w:w="9639" w:type="dxa"/>
            <w:gridSpan w:val="5"/>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DIVISION 1 – LOAD CARRYING VEHICLES</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b/>
                <w:sz w:val="16"/>
                <w:szCs w:val="16"/>
              </w:rPr>
            </w:pPr>
            <w:r w:rsidRPr="009D7A97">
              <w:rPr>
                <w:rFonts w:ascii="Arial" w:hAnsi="Arial" w:cs="Arial"/>
                <w:b/>
                <w:sz w:val="16"/>
                <w:szCs w:val="16"/>
              </w:rPr>
              <w:t>Vehicle Type</w:t>
            </w:r>
          </w:p>
        </w:tc>
        <w:tc>
          <w:tcPr>
            <w:tcW w:w="1276"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2 axle</w:t>
            </w:r>
          </w:p>
        </w:tc>
        <w:tc>
          <w:tcPr>
            <w:tcW w:w="1417"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3 axle</w:t>
            </w:r>
          </w:p>
        </w:tc>
        <w:tc>
          <w:tcPr>
            <w:tcW w:w="1418"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4 axle</w:t>
            </w:r>
          </w:p>
        </w:tc>
        <w:tc>
          <w:tcPr>
            <w:tcW w:w="1274"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5 axle</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b/>
                <w:sz w:val="16"/>
                <w:szCs w:val="16"/>
              </w:rPr>
            </w:pPr>
            <w:r w:rsidRPr="009D7A97">
              <w:rPr>
                <w:rFonts w:ascii="Arial" w:hAnsi="Arial" w:cs="Arial"/>
                <w:b/>
                <w:sz w:val="16"/>
                <w:szCs w:val="16"/>
              </w:rPr>
              <w:t>Trucks</w:t>
            </w:r>
          </w:p>
        </w:tc>
        <w:tc>
          <w:tcPr>
            <w:tcW w:w="1276" w:type="dxa"/>
            <w:vAlign w:val="center"/>
          </w:tcPr>
          <w:p w:rsidR="00D552F3" w:rsidRPr="009D7A97" w:rsidRDefault="00D552F3" w:rsidP="00D552F3">
            <w:pPr>
              <w:jc w:val="center"/>
              <w:rPr>
                <w:rFonts w:ascii="Arial" w:hAnsi="Arial" w:cs="Arial"/>
                <w:sz w:val="16"/>
                <w:szCs w:val="16"/>
              </w:rPr>
            </w:pPr>
          </w:p>
        </w:tc>
        <w:tc>
          <w:tcPr>
            <w:tcW w:w="1417" w:type="dxa"/>
            <w:vAlign w:val="center"/>
          </w:tcPr>
          <w:p w:rsidR="00D552F3" w:rsidRPr="009D7A97" w:rsidRDefault="00D552F3" w:rsidP="00D552F3">
            <w:pPr>
              <w:jc w:val="center"/>
              <w:rPr>
                <w:rFonts w:ascii="Arial" w:hAnsi="Arial" w:cs="Arial"/>
                <w:sz w:val="16"/>
                <w:szCs w:val="16"/>
              </w:rPr>
            </w:pPr>
          </w:p>
        </w:tc>
        <w:tc>
          <w:tcPr>
            <w:tcW w:w="1418" w:type="dxa"/>
            <w:vAlign w:val="center"/>
          </w:tcPr>
          <w:p w:rsidR="00D552F3" w:rsidRPr="009D7A97" w:rsidRDefault="00D552F3" w:rsidP="00D552F3">
            <w:pPr>
              <w:jc w:val="center"/>
              <w:rPr>
                <w:rFonts w:ascii="Arial" w:hAnsi="Arial" w:cs="Arial"/>
                <w:sz w:val="16"/>
                <w:szCs w:val="16"/>
              </w:rPr>
            </w:pPr>
          </w:p>
        </w:tc>
        <w:tc>
          <w:tcPr>
            <w:tcW w:w="1274" w:type="dxa"/>
            <w:vAlign w:val="center"/>
          </w:tcPr>
          <w:p w:rsidR="00D552F3" w:rsidRPr="009D7A97" w:rsidRDefault="00D552F3" w:rsidP="00D552F3">
            <w:pPr>
              <w:jc w:val="center"/>
              <w:rPr>
                <w:rFonts w:ascii="Arial" w:hAnsi="Arial" w:cs="Arial"/>
                <w:sz w:val="16"/>
                <w:szCs w:val="16"/>
              </w:rPr>
            </w:pP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Truck (type 1)</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42</w:t>
            </w:r>
            <w:r w:rsidR="006D7550">
              <w:rPr>
                <w:rFonts w:ascii="Arial" w:hAnsi="Arial" w:cs="Arial"/>
                <w:sz w:val="16"/>
                <w:szCs w:val="16"/>
              </w:rPr>
              <w:t>,</w:t>
            </w:r>
            <w:r w:rsidRPr="009D7A97">
              <w:rPr>
                <w:rFonts w:ascii="Arial" w:hAnsi="Arial" w:cs="Arial"/>
                <w:sz w:val="16"/>
                <w:szCs w:val="16"/>
              </w:rPr>
              <w:t>547</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734</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7</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Truck (type 2)</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14</w:t>
            </w:r>
            <w:r w:rsidR="006D7550">
              <w:rPr>
                <w:rFonts w:ascii="Arial" w:hAnsi="Arial" w:cs="Arial"/>
                <w:sz w:val="16"/>
                <w:szCs w:val="16"/>
              </w:rPr>
              <w:t>,</w:t>
            </w:r>
            <w:r w:rsidRPr="009D7A97">
              <w:rPr>
                <w:rFonts w:ascii="Arial" w:hAnsi="Arial" w:cs="Arial"/>
                <w:sz w:val="16"/>
                <w:szCs w:val="16"/>
              </w:rPr>
              <w:t>489</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13</w:t>
            </w:r>
            <w:r w:rsidR="006D7550">
              <w:rPr>
                <w:rFonts w:ascii="Arial" w:hAnsi="Arial" w:cs="Arial"/>
                <w:sz w:val="16"/>
                <w:szCs w:val="16"/>
              </w:rPr>
              <w:t>,</w:t>
            </w:r>
            <w:r w:rsidRPr="009D7A97">
              <w:rPr>
                <w:rFonts w:ascii="Arial" w:hAnsi="Arial" w:cs="Arial"/>
                <w:sz w:val="16"/>
                <w:szCs w:val="16"/>
              </w:rPr>
              <w:t>756</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w:t>
            </w:r>
            <w:r w:rsidR="006D7550">
              <w:rPr>
                <w:rFonts w:ascii="Arial" w:hAnsi="Arial" w:cs="Arial"/>
                <w:sz w:val="16"/>
                <w:szCs w:val="16"/>
              </w:rPr>
              <w:t>,</w:t>
            </w:r>
            <w:r w:rsidRPr="009D7A97">
              <w:rPr>
                <w:rFonts w:ascii="Arial" w:hAnsi="Arial" w:cs="Arial"/>
                <w:sz w:val="16"/>
                <w:szCs w:val="16"/>
              </w:rPr>
              <w:t>036</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23</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Short combination truck</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r w:rsidR="006D7550">
              <w:rPr>
                <w:rFonts w:ascii="Arial" w:hAnsi="Arial" w:cs="Arial"/>
                <w:sz w:val="16"/>
                <w:szCs w:val="16"/>
              </w:rPr>
              <w:t>,</w:t>
            </w:r>
            <w:r w:rsidRPr="009D7A97">
              <w:rPr>
                <w:rFonts w:ascii="Arial" w:hAnsi="Arial" w:cs="Arial"/>
                <w:sz w:val="16"/>
                <w:szCs w:val="16"/>
              </w:rPr>
              <w:t>797</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w:t>
            </w:r>
            <w:r w:rsidR="006D7550">
              <w:rPr>
                <w:rFonts w:ascii="Arial" w:hAnsi="Arial" w:cs="Arial"/>
                <w:sz w:val="16"/>
                <w:szCs w:val="16"/>
              </w:rPr>
              <w:t>,</w:t>
            </w:r>
            <w:r w:rsidRPr="009D7A97">
              <w:rPr>
                <w:rFonts w:ascii="Arial" w:hAnsi="Arial" w:cs="Arial"/>
                <w:sz w:val="16"/>
                <w:szCs w:val="16"/>
              </w:rPr>
              <w:t>465</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259</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Medium combination truck</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r w:rsidR="006D7550">
              <w:rPr>
                <w:rFonts w:ascii="Arial" w:hAnsi="Arial" w:cs="Arial"/>
                <w:sz w:val="16"/>
                <w:szCs w:val="16"/>
              </w:rPr>
              <w:t>,</w:t>
            </w:r>
            <w:r w:rsidRPr="009D7A97">
              <w:rPr>
                <w:rFonts w:ascii="Arial" w:hAnsi="Arial" w:cs="Arial"/>
                <w:sz w:val="16"/>
                <w:szCs w:val="16"/>
              </w:rPr>
              <w:t>970</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152</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Long combination truck</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b/>
                <w:sz w:val="16"/>
                <w:szCs w:val="16"/>
              </w:rPr>
            </w:pPr>
            <w:r w:rsidRPr="009D7A97">
              <w:rPr>
                <w:rFonts w:ascii="Arial" w:hAnsi="Arial" w:cs="Arial"/>
                <w:b/>
                <w:sz w:val="16"/>
                <w:szCs w:val="16"/>
              </w:rPr>
              <w:t>Prime Movers</w:t>
            </w:r>
          </w:p>
        </w:tc>
        <w:tc>
          <w:tcPr>
            <w:tcW w:w="1276" w:type="dxa"/>
            <w:vAlign w:val="center"/>
          </w:tcPr>
          <w:p w:rsidR="00D552F3" w:rsidRPr="009D7A97" w:rsidRDefault="00D552F3" w:rsidP="00D552F3">
            <w:pPr>
              <w:jc w:val="center"/>
              <w:rPr>
                <w:rFonts w:ascii="Arial" w:hAnsi="Arial" w:cs="Arial"/>
                <w:sz w:val="16"/>
                <w:szCs w:val="16"/>
              </w:rPr>
            </w:pPr>
          </w:p>
        </w:tc>
        <w:tc>
          <w:tcPr>
            <w:tcW w:w="1417" w:type="dxa"/>
            <w:vAlign w:val="center"/>
          </w:tcPr>
          <w:p w:rsidR="00D552F3" w:rsidRPr="009D7A97" w:rsidRDefault="00D552F3" w:rsidP="00D552F3">
            <w:pPr>
              <w:jc w:val="center"/>
              <w:rPr>
                <w:rFonts w:ascii="Arial" w:hAnsi="Arial" w:cs="Arial"/>
                <w:sz w:val="16"/>
                <w:szCs w:val="16"/>
              </w:rPr>
            </w:pPr>
          </w:p>
        </w:tc>
        <w:tc>
          <w:tcPr>
            <w:tcW w:w="1418" w:type="dxa"/>
            <w:vAlign w:val="center"/>
          </w:tcPr>
          <w:p w:rsidR="00D552F3" w:rsidRPr="009D7A97" w:rsidRDefault="00D552F3" w:rsidP="00D552F3">
            <w:pPr>
              <w:jc w:val="center"/>
              <w:rPr>
                <w:rFonts w:ascii="Arial" w:hAnsi="Arial" w:cs="Arial"/>
                <w:sz w:val="16"/>
                <w:szCs w:val="16"/>
              </w:rPr>
            </w:pPr>
          </w:p>
        </w:tc>
        <w:tc>
          <w:tcPr>
            <w:tcW w:w="1274" w:type="dxa"/>
            <w:vAlign w:val="center"/>
          </w:tcPr>
          <w:p w:rsidR="00D552F3" w:rsidRPr="009D7A97" w:rsidRDefault="00D552F3" w:rsidP="00D552F3">
            <w:pPr>
              <w:jc w:val="center"/>
              <w:rPr>
                <w:rFonts w:ascii="Arial" w:hAnsi="Arial" w:cs="Arial"/>
                <w:sz w:val="16"/>
                <w:szCs w:val="16"/>
              </w:rPr>
            </w:pP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Short combination prime mover</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w:t>
            </w:r>
            <w:r w:rsidR="006D7550">
              <w:rPr>
                <w:rFonts w:ascii="Arial" w:hAnsi="Arial" w:cs="Arial"/>
                <w:sz w:val="16"/>
                <w:szCs w:val="16"/>
              </w:rPr>
              <w:t>,</w:t>
            </w:r>
            <w:r w:rsidRPr="009D7A97">
              <w:rPr>
                <w:rFonts w:ascii="Arial" w:hAnsi="Arial" w:cs="Arial"/>
                <w:sz w:val="16"/>
                <w:szCs w:val="16"/>
              </w:rPr>
              <w:t>543</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14</w:t>
            </w:r>
            <w:r w:rsidR="006D7550">
              <w:rPr>
                <w:rFonts w:ascii="Arial" w:hAnsi="Arial" w:cs="Arial"/>
                <w:sz w:val="16"/>
                <w:szCs w:val="16"/>
              </w:rPr>
              <w:t>,</w:t>
            </w:r>
            <w:r w:rsidRPr="009D7A97">
              <w:rPr>
                <w:rFonts w:ascii="Arial" w:hAnsi="Arial" w:cs="Arial"/>
                <w:sz w:val="16"/>
                <w:szCs w:val="16"/>
              </w:rPr>
              <w:t>765</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25</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Multi-combination prime mover</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67</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8</w:t>
            </w:r>
            <w:r w:rsidR="006D7550">
              <w:rPr>
                <w:rFonts w:ascii="Arial" w:hAnsi="Arial" w:cs="Arial"/>
                <w:sz w:val="16"/>
                <w:szCs w:val="16"/>
              </w:rPr>
              <w:t>,</w:t>
            </w:r>
            <w:r w:rsidRPr="009D7A97">
              <w:rPr>
                <w:rFonts w:ascii="Arial" w:hAnsi="Arial" w:cs="Arial"/>
                <w:sz w:val="16"/>
                <w:szCs w:val="16"/>
              </w:rPr>
              <w:t>264</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r>
      <w:tr w:rsidR="00D552F3" w:rsidRPr="009D7A97" w:rsidTr="00A54AF4">
        <w:trPr>
          <w:trHeight w:hRule="exact" w:val="284"/>
          <w:jc w:val="center"/>
        </w:trPr>
        <w:tc>
          <w:tcPr>
            <w:tcW w:w="9639" w:type="dxa"/>
            <w:gridSpan w:val="5"/>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DIVISION 2 – LOAD CARRYING TRAILERS</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b/>
                <w:sz w:val="16"/>
                <w:szCs w:val="16"/>
              </w:rPr>
            </w:pPr>
            <w:r w:rsidRPr="009D7A97">
              <w:rPr>
                <w:rFonts w:ascii="Arial" w:hAnsi="Arial" w:cs="Arial"/>
                <w:b/>
                <w:sz w:val="16"/>
                <w:szCs w:val="16"/>
              </w:rPr>
              <w:t>Trailer Type</w:t>
            </w:r>
          </w:p>
        </w:tc>
        <w:tc>
          <w:tcPr>
            <w:tcW w:w="1276"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Single</w:t>
            </w:r>
          </w:p>
        </w:tc>
        <w:tc>
          <w:tcPr>
            <w:tcW w:w="1417"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Tandem group</w:t>
            </w:r>
          </w:p>
        </w:tc>
        <w:tc>
          <w:tcPr>
            <w:tcW w:w="1418"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Tri-axle group</w:t>
            </w:r>
          </w:p>
        </w:tc>
        <w:tc>
          <w:tcPr>
            <w:tcW w:w="1274"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Quad group</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Pig Trailer</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r w:rsidR="006D7550">
              <w:rPr>
                <w:rFonts w:ascii="Arial" w:hAnsi="Arial" w:cs="Arial"/>
                <w:sz w:val="16"/>
                <w:szCs w:val="16"/>
              </w:rPr>
              <w:t>,</w:t>
            </w:r>
            <w:r w:rsidRPr="009D7A97">
              <w:rPr>
                <w:rFonts w:ascii="Arial" w:hAnsi="Arial" w:cs="Arial"/>
                <w:sz w:val="16"/>
                <w:szCs w:val="16"/>
              </w:rPr>
              <w:t>536</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3</w:t>
            </w:r>
            <w:r w:rsidR="006D7550">
              <w:rPr>
                <w:rFonts w:ascii="Arial" w:hAnsi="Arial" w:cs="Arial"/>
                <w:sz w:val="16"/>
                <w:szCs w:val="16"/>
              </w:rPr>
              <w:t>,</w:t>
            </w:r>
            <w:r w:rsidRPr="009D7A97">
              <w:rPr>
                <w:rFonts w:ascii="Arial" w:hAnsi="Arial" w:cs="Arial"/>
                <w:sz w:val="16"/>
                <w:szCs w:val="16"/>
              </w:rPr>
              <w:t>712</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w:t>
            </w:r>
            <w:r w:rsidR="006D7550">
              <w:rPr>
                <w:rFonts w:ascii="Arial" w:hAnsi="Arial" w:cs="Arial"/>
                <w:sz w:val="16"/>
                <w:szCs w:val="16"/>
              </w:rPr>
              <w:t>,</w:t>
            </w:r>
            <w:r w:rsidRPr="009D7A97">
              <w:rPr>
                <w:rFonts w:ascii="Arial" w:hAnsi="Arial" w:cs="Arial"/>
                <w:sz w:val="16"/>
                <w:szCs w:val="16"/>
              </w:rPr>
              <w:t>185</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396</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Dog Trailer</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0</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438</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r w:rsidR="006D7550">
              <w:rPr>
                <w:rFonts w:ascii="Arial" w:hAnsi="Arial" w:cs="Arial"/>
                <w:sz w:val="16"/>
                <w:szCs w:val="16"/>
              </w:rPr>
              <w:t>,</w:t>
            </w:r>
            <w:r w:rsidRPr="009D7A97">
              <w:rPr>
                <w:rFonts w:ascii="Arial" w:hAnsi="Arial" w:cs="Arial"/>
                <w:sz w:val="16"/>
                <w:szCs w:val="16"/>
              </w:rPr>
              <w:t>767</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650</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Semi Trailer</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1</w:t>
            </w:r>
            <w:r w:rsidR="006D7550">
              <w:rPr>
                <w:rFonts w:ascii="Arial" w:hAnsi="Arial" w:cs="Arial"/>
                <w:sz w:val="16"/>
                <w:szCs w:val="16"/>
              </w:rPr>
              <w:t>,</w:t>
            </w:r>
            <w:r w:rsidRPr="009D7A97">
              <w:rPr>
                <w:rFonts w:ascii="Arial" w:hAnsi="Arial" w:cs="Arial"/>
                <w:sz w:val="16"/>
                <w:szCs w:val="16"/>
              </w:rPr>
              <w:t>081</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6</w:t>
            </w:r>
            <w:r w:rsidR="006D7550">
              <w:rPr>
                <w:rFonts w:ascii="Arial" w:hAnsi="Arial" w:cs="Arial"/>
                <w:sz w:val="16"/>
                <w:szCs w:val="16"/>
              </w:rPr>
              <w:t>,</w:t>
            </w:r>
            <w:r w:rsidRPr="009D7A97">
              <w:rPr>
                <w:rFonts w:ascii="Arial" w:hAnsi="Arial" w:cs="Arial"/>
                <w:sz w:val="16"/>
                <w:szCs w:val="16"/>
              </w:rPr>
              <w:t>659</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28</w:t>
            </w:r>
            <w:r w:rsidR="006D7550">
              <w:rPr>
                <w:rFonts w:ascii="Arial" w:hAnsi="Arial" w:cs="Arial"/>
                <w:sz w:val="16"/>
                <w:szCs w:val="16"/>
              </w:rPr>
              <w:t>,</w:t>
            </w:r>
            <w:r w:rsidRPr="009D7A97">
              <w:rPr>
                <w:rFonts w:ascii="Arial" w:hAnsi="Arial" w:cs="Arial"/>
                <w:sz w:val="16"/>
                <w:szCs w:val="16"/>
              </w:rPr>
              <w:t>961</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316</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B-double lead trailer and B-triple lead and middle trailers</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3</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739</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6</w:t>
            </w:r>
            <w:r w:rsidR="006D7550">
              <w:rPr>
                <w:rFonts w:ascii="Arial" w:hAnsi="Arial" w:cs="Arial"/>
                <w:sz w:val="16"/>
                <w:szCs w:val="16"/>
              </w:rPr>
              <w:t>,</w:t>
            </w:r>
            <w:r w:rsidRPr="009D7A97">
              <w:rPr>
                <w:rFonts w:ascii="Arial" w:hAnsi="Arial" w:cs="Arial"/>
                <w:sz w:val="16"/>
                <w:szCs w:val="16"/>
              </w:rPr>
              <w:t>488</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33</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Converter dolly or low loader dolly</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8</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284</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9</w:t>
            </w:r>
          </w:p>
        </w:tc>
        <w:tc>
          <w:tcPr>
            <w:tcW w:w="1274"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w:t>
            </w:r>
          </w:p>
        </w:tc>
      </w:tr>
      <w:tr w:rsidR="00D552F3" w:rsidRPr="009D7A97" w:rsidTr="00A54AF4">
        <w:trPr>
          <w:trHeight w:hRule="exact" w:val="284"/>
          <w:jc w:val="center"/>
        </w:trPr>
        <w:tc>
          <w:tcPr>
            <w:tcW w:w="9639" w:type="dxa"/>
            <w:gridSpan w:val="5"/>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DIVISION 3 - BUSES</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b/>
                <w:sz w:val="16"/>
                <w:szCs w:val="16"/>
              </w:rPr>
            </w:pPr>
            <w:r w:rsidRPr="009D7A97">
              <w:rPr>
                <w:rFonts w:ascii="Arial" w:hAnsi="Arial" w:cs="Arial"/>
                <w:b/>
                <w:sz w:val="16"/>
                <w:szCs w:val="16"/>
              </w:rPr>
              <w:t>Bus Type</w:t>
            </w:r>
          </w:p>
        </w:tc>
        <w:tc>
          <w:tcPr>
            <w:tcW w:w="1276"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2 axle</w:t>
            </w:r>
          </w:p>
        </w:tc>
        <w:tc>
          <w:tcPr>
            <w:tcW w:w="1417"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3 axle</w:t>
            </w:r>
          </w:p>
        </w:tc>
        <w:tc>
          <w:tcPr>
            <w:tcW w:w="1418" w:type="dxa"/>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4 axle</w:t>
            </w:r>
          </w:p>
        </w:tc>
        <w:tc>
          <w:tcPr>
            <w:tcW w:w="1274" w:type="dxa"/>
            <w:vAlign w:val="center"/>
          </w:tcPr>
          <w:p w:rsidR="00D552F3" w:rsidRPr="009D7A97" w:rsidRDefault="00D552F3" w:rsidP="00D552F3">
            <w:pPr>
              <w:jc w:val="center"/>
              <w:rPr>
                <w:rFonts w:ascii="Arial" w:hAnsi="Arial" w:cs="Arial"/>
                <w:sz w:val="16"/>
                <w:szCs w:val="16"/>
              </w:rPr>
            </w:pP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Bus (type 1)</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w:t>
            </w:r>
            <w:r w:rsidR="006D7550">
              <w:rPr>
                <w:rFonts w:ascii="Arial" w:hAnsi="Arial" w:cs="Arial"/>
                <w:sz w:val="16"/>
                <w:szCs w:val="16"/>
              </w:rPr>
              <w:t>,</w:t>
            </w:r>
            <w:r w:rsidRPr="009D7A97">
              <w:rPr>
                <w:rFonts w:ascii="Arial" w:hAnsi="Arial" w:cs="Arial"/>
                <w:sz w:val="16"/>
                <w:szCs w:val="16"/>
              </w:rPr>
              <w:t>766</w:t>
            </w:r>
          </w:p>
        </w:tc>
        <w:tc>
          <w:tcPr>
            <w:tcW w:w="1417" w:type="dxa"/>
            <w:vAlign w:val="center"/>
          </w:tcPr>
          <w:p w:rsidR="00D552F3" w:rsidRPr="009D7A97" w:rsidRDefault="001D4308" w:rsidP="00D552F3">
            <w:pPr>
              <w:jc w:val="center"/>
              <w:rPr>
                <w:rFonts w:ascii="Arial" w:hAnsi="Arial" w:cs="Arial"/>
                <w:sz w:val="16"/>
                <w:szCs w:val="16"/>
              </w:rPr>
            </w:pPr>
            <w:r>
              <w:rPr>
                <w:rFonts w:ascii="Arial" w:hAnsi="Arial" w:cs="Arial"/>
                <w:sz w:val="16"/>
                <w:szCs w:val="16"/>
              </w:rPr>
              <w:t>0</w:t>
            </w:r>
          </w:p>
        </w:tc>
        <w:tc>
          <w:tcPr>
            <w:tcW w:w="1418" w:type="dxa"/>
            <w:vAlign w:val="center"/>
          </w:tcPr>
          <w:p w:rsidR="00D552F3" w:rsidRPr="009D7A97" w:rsidRDefault="001D4308" w:rsidP="00D552F3">
            <w:pPr>
              <w:jc w:val="center"/>
              <w:rPr>
                <w:rFonts w:ascii="Arial" w:hAnsi="Arial" w:cs="Arial"/>
                <w:sz w:val="16"/>
                <w:szCs w:val="16"/>
              </w:rPr>
            </w:pPr>
            <w:r>
              <w:rPr>
                <w:rFonts w:ascii="Arial" w:hAnsi="Arial" w:cs="Arial"/>
                <w:sz w:val="16"/>
                <w:szCs w:val="16"/>
              </w:rPr>
              <w:t>0</w:t>
            </w:r>
          </w:p>
        </w:tc>
        <w:tc>
          <w:tcPr>
            <w:tcW w:w="1274" w:type="dxa"/>
            <w:vAlign w:val="center"/>
          </w:tcPr>
          <w:p w:rsidR="00D552F3" w:rsidRPr="009D7A97" w:rsidRDefault="00D552F3" w:rsidP="00D552F3">
            <w:pPr>
              <w:jc w:val="center"/>
              <w:rPr>
                <w:rFonts w:ascii="Arial" w:hAnsi="Arial" w:cs="Arial"/>
                <w:sz w:val="16"/>
                <w:szCs w:val="16"/>
              </w:rPr>
            </w:pP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Bus (type 2)</w:t>
            </w:r>
          </w:p>
        </w:tc>
        <w:tc>
          <w:tcPr>
            <w:tcW w:w="1276"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w:t>
            </w:r>
            <w:r w:rsidR="006D7550">
              <w:rPr>
                <w:rFonts w:ascii="Arial" w:hAnsi="Arial" w:cs="Arial"/>
                <w:sz w:val="16"/>
                <w:szCs w:val="16"/>
              </w:rPr>
              <w:t>,</w:t>
            </w:r>
            <w:r w:rsidRPr="009D7A97">
              <w:rPr>
                <w:rFonts w:ascii="Arial" w:hAnsi="Arial" w:cs="Arial"/>
                <w:sz w:val="16"/>
                <w:szCs w:val="16"/>
              </w:rPr>
              <w:t>927</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570</w:t>
            </w:r>
          </w:p>
        </w:tc>
        <w:tc>
          <w:tcPr>
            <w:tcW w:w="1418"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2</w:t>
            </w:r>
          </w:p>
        </w:tc>
        <w:tc>
          <w:tcPr>
            <w:tcW w:w="1274" w:type="dxa"/>
            <w:vAlign w:val="center"/>
          </w:tcPr>
          <w:p w:rsidR="00D552F3" w:rsidRPr="009D7A97" w:rsidRDefault="00D552F3" w:rsidP="00D552F3">
            <w:pPr>
              <w:jc w:val="center"/>
              <w:rPr>
                <w:rFonts w:ascii="Arial" w:hAnsi="Arial" w:cs="Arial"/>
                <w:sz w:val="16"/>
                <w:szCs w:val="16"/>
              </w:rPr>
            </w:pP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Articulated bus</w:t>
            </w:r>
          </w:p>
        </w:tc>
        <w:tc>
          <w:tcPr>
            <w:tcW w:w="1276" w:type="dxa"/>
            <w:vAlign w:val="center"/>
          </w:tcPr>
          <w:p w:rsidR="00D552F3" w:rsidRPr="009D7A97" w:rsidRDefault="001D4308" w:rsidP="00D552F3">
            <w:pPr>
              <w:jc w:val="center"/>
              <w:rPr>
                <w:rFonts w:ascii="Arial" w:hAnsi="Arial" w:cs="Arial"/>
                <w:sz w:val="16"/>
                <w:szCs w:val="16"/>
              </w:rPr>
            </w:pPr>
            <w:r>
              <w:rPr>
                <w:rFonts w:ascii="Arial" w:hAnsi="Arial" w:cs="Arial"/>
                <w:sz w:val="16"/>
                <w:szCs w:val="16"/>
              </w:rPr>
              <w:t>0</w:t>
            </w:r>
          </w:p>
        </w:tc>
        <w:tc>
          <w:tcPr>
            <w:tcW w:w="1417" w:type="dxa"/>
            <w:vAlign w:val="center"/>
          </w:tcPr>
          <w:p w:rsidR="00D552F3" w:rsidRPr="009D7A97" w:rsidRDefault="00D552F3" w:rsidP="00D552F3">
            <w:pPr>
              <w:jc w:val="center"/>
              <w:rPr>
                <w:rFonts w:ascii="Arial" w:hAnsi="Arial" w:cs="Arial"/>
                <w:sz w:val="16"/>
                <w:szCs w:val="16"/>
              </w:rPr>
            </w:pPr>
            <w:r w:rsidRPr="009D7A97">
              <w:rPr>
                <w:rFonts w:ascii="Arial" w:hAnsi="Arial" w:cs="Arial"/>
                <w:sz w:val="16"/>
                <w:szCs w:val="16"/>
              </w:rPr>
              <w:t>49</w:t>
            </w:r>
          </w:p>
        </w:tc>
        <w:tc>
          <w:tcPr>
            <w:tcW w:w="1418" w:type="dxa"/>
            <w:vAlign w:val="center"/>
          </w:tcPr>
          <w:p w:rsidR="00D552F3" w:rsidRPr="009D7A97" w:rsidRDefault="001D4308" w:rsidP="00D552F3">
            <w:pPr>
              <w:jc w:val="center"/>
              <w:rPr>
                <w:rFonts w:ascii="Arial" w:hAnsi="Arial" w:cs="Arial"/>
                <w:sz w:val="16"/>
                <w:szCs w:val="16"/>
              </w:rPr>
            </w:pPr>
            <w:r>
              <w:rPr>
                <w:rFonts w:ascii="Arial" w:hAnsi="Arial" w:cs="Arial"/>
                <w:sz w:val="16"/>
                <w:szCs w:val="16"/>
              </w:rPr>
              <w:t>0</w:t>
            </w:r>
          </w:p>
        </w:tc>
        <w:tc>
          <w:tcPr>
            <w:tcW w:w="1274" w:type="dxa"/>
            <w:vAlign w:val="center"/>
          </w:tcPr>
          <w:p w:rsidR="00D552F3" w:rsidRPr="009D7A97" w:rsidRDefault="00D552F3" w:rsidP="00D552F3">
            <w:pPr>
              <w:jc w:val="center"/>
              <w:rPr>
                <w:rFonts w:ascii="Arial" w:hAnsi="Arial" w:cs="Arial"/>
                <w:sz w:val="16"/>
                <w:szCs w:val="16"/>
              </w:rPr>
            </w:pPr>
          </w:p>
        </w:tc>
      </w:tr>
      <w:tr w:rsidR="00D552F3" w:rsidRPr="009D7A97" w:rsidTr="00A54AF4">
        <w:trPr>
          <w:trHeight w:hRule="exact" w:val="284"/>
          <w:jc w:val="center"/>
        </w:trPr>
        <w:tc>
          <w:tcPr>
            <w:tcW w:w="9639" w:type="dxa"/>
            <w:gridSpan w:val="5"/>
            <w:vAlign w:val="center"/>
          </w:tcPr>
          <w:p w:rsidR="00D552F3" w:rsidRPr="009D7A97" w:rsidRDefault="00D552F3" w:rsidP="00D552F3">
            <w:pPr>
              <w:jc w:val="center"/>
              <w:rPr>
                <w:rFonts w:ascii="Arial" w:hAnsi="Arial" w:cs="Arial"/>
                <w:b/>
                <w:sz w:val="16"/>
                <w:szCs w:val="16"/>
              </w:rPr>
            </w:pPr>
            <w:r w:rsidRPr="009D7A97">
              <w:rPr>
                <w:rFonts w:ascii="Arial" w:hAnsi="Arial" w:cs="Arial"/>
                <w:b/>
                <w:sz w:val="16"/>
                <w:szCs w:val="16"/>
              </w:rPr>
              <w:t>DIVISION 4 – SPECIAL PURPOSE VEHICLES</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Special purpose vehicle (type P)</w:t>
            </w:r>
          </w:p>
        </w:tc>
        <w:tc>
          <w:tcPr>
            <w:tcW w:w="5385" w:type="dxa"/>
            <w:gridSpan w:val="4"/>
            <w:vAlign w:val="center"/>
          </w:tcPr>
          <w:p w:rsidR="00D552F3" w:rsidRPr="009D7A97" w:rsidRDefault="00D552F3" w:rsidP="00D552F3">
            <w:pPr>
              <w:rPr>
                <w:rFonts w:ascii="Arial" w:hAnsi="Arial" w:cs="Arial"/>
                <w:color w:val="000000"/>
                <w:sz w:val="16"/>
                <w:szCs w:val="16"/>
              </w:rPr>
            </w:pPr>
            <w:r w:rsidRPr="009D7A97">
              <w:rPr>
                <w:rFonts w:ascii="Arial" w:hAnsi="Arial" w:cs="Arial"/>
                <w:color w:val="000000"/>
                <w:sz w:val="16"/>
                <w:szCs w:val="16"/>
              </w:rPr>
              <w:t>28</w:t>
            </w:r>
            <w:r w:rsidR="006D7550">
              <w:rPr>
                <w:rFonts w:ascii="Arial" w:hAnsi="Arial" w:cs="Arial"/>
                <w:color w:val="000000"/>
                <w:sz w:val="16"/>
                <w:szCs w:val="16"/>
              </w:rPr>
              <w:t>,</w:t>
            </w:r>
            <w:r w:rsidRPr="009D7A97">
              <w:rPr>
                <w:rFonts w:ascii="Arial" w:hAnsi="Arial" w:cs="Arial"/>
                <w:color w:val="000000"/>
                <w:sz w:val="16"/>
                <w:szCs w:val="16"/>
              </w:rPr>
              <w:t>028</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Special purpose vehicle (type T)</w:t>
            </w:r>
          </w:p>
        </w:tc>
        <w:tc>
          <w:tcPr>
            <w:tcW w:w="5385" w:type="dxa"/>
            <w:gridSpan w:val="4"/>
            <w:vAlign w:val="center"/>
          </w:tcPr>
          <w:p w:rsidR="00D552F3" w:rsidRPr="009D7A97" w:rsidRDefault="00D552F3" w:rsidP="00D552F3">
            <w:pPr>
              <w:rPr>
                <w:rFonts w:ascii="Arial" w:hAnsi="Arial" w:cs="Arial"/>
                <w:color w:val="000000"/>
                <w:sz w:val="16"/>
                <w:szCs w:val="16"/>
              </w:rPr>
            </w:pPr>
            <w:r w:rsidRPr="009D7A97">
              <w:rPr>
                <w:rFonts w:ascii="Arial" w:hAnsi="Arial" w:cs="Arial"/>
                <w:color w:val="000000"/>
                <w:sz w:val="16"/>
                <w:szCs w:val="16"/>
              </w:rPr>
              <w:t>5</w:t>
            </w:r>
            <w:r w:rsidR="006D7550">
              <w:rPr>
                <w:rFonts w:ascii="Arial" w:hAnsi="Arial" w:cs="Arial"/>
                <w:color w:val="000000"/>
                <w:sz w:val="16"/>
                <w:szCs w:val="16"/>
              </w:rPr>
              <w:t>,</w:t>
            </w:r>
            <w:r w:rsidRPr="009D7A97">
              <w:rPr>
                <w:rFonts w:ascii="Arial" w:hAnsi="Arial" w:cs="Arial"/>
                <w:color w:val="000000"/>
                <w:sz w:val="16"/>
                <w:szCs w:val="16"/>
              </w:rPr>
              <w:t>072</w:t>
            </w:r>
          </w:p>
        </w:tc>
      </w:tr>
      <w:tr w:rsidR="00D552F3" w:rsidRPr="009D7A97" w:rsidTr="00A54AF4">
        <w:trPr>
          <w:trHeight w:hRule="exact" w:val="284"/>
          <w:jc w:val="center"/>
        </w:trPr>
        <w:tc>
          <w:tcPr>
            <w:tcW w:w="4254" w:type="dxa"/>
            <w:vAlign w:val="center"/>
          </w:tcPr>
          <w:p w:rsidR="00D552F3" w:rsidRPr="009D7A97" w:rsidRDefault="00D552F3" w:rsidP="00D552F3">
            <w:pPr>
              <w:rPr>
                <w:rFonts w:ascii="Arial" w:hAnsi="Arial" w:cs="Arial"/>
                <w:sz w:val="16"/>
                <w:szCs w:val="16"/>
              </w:rPr>
            </w:pPr>
            <w:r w:rsidRPr="009D7A97">
              <w:rPr>
                <w:rFonts w:ascii="Arial" w:hAnsi="Arial" w:cs="Arial"/>
                <w:sz w:val="16"/>
                <w:szCs w:val="16"/>
              </w:rPr>
              <w:t>Special purpose vehicle (type O)</w:t>
            </w:r>
          </w:p>
        </w:tc>
        <w:tc>
          <w:tcPr>
            <w:tcW w:w="5385" w:type="dxa"/>
            <w:gridSpan w:val="4"/>
            <w:vAlign w:val="center"/>
          </w:tcPr>
          <w:p w:rsidR="00D552F3" w:rsidRPr="009D7A97" w:rsidRDefault="00D552F3" w:rsidP="00D552F3">
            <w:pPr>
              <w:rPr>
                <w:rFonts w:ascii="Arial" w:hAnsi="Arial" w:cs="Arial"/>
                <w:color w:val="000000"/>
                <w:sz w:val="16"/>
                <w:szCs w:val="16"/>
              </w:rPr>
            </w:pPr>
            <w:r w:rsidRPr="009D7A97">
              <w:rPr>
                <w:rFonts w:ascii="Arial" w:hAnsi="Arial" w:cs="Arial"/>
                <w:color w:val="000000"/>
                <w:sz w:val="16"/>
                <w:szCs w:val="16"/>
              </w:rPr>
              <w:t>788</w:t>
            </w:r>
          </w:p>
        </w:tc>
      </w:tr>
    </w:tbl>
    <w:p w:rsidR="00187FF1" w:rsidRDefault="00187FF1" w:rsidP="00FF2807">
      <w:pPr>
        <w:pStyle w:val="BodyText2"/>
        <w:spacing w:line="269" w:lineRule="auto"/>
        <w:rPr>
          <w:b w:val="0"/>
          <w:color w:val="000000" w:themeColor="text1"/>
          <w:sz w:val="20"/>
        </w:rPr>
      </w:pPr>
    </w:p>
    <w:p w:rsidR="00187FF1" w:rsidRDefault="00187FF1" w:rsidP="00FF2807">
      <w:pPr>
        <w:pStyle w:val="BodyText2"/>
        <w:spacing w:line="269" w:lineRule="auto"/>
        <w:rPr>
          <w:b w:val="0"/>
          <w:color w:val="000000" w:themeColor="text1"/>
          <w:sz w:val="20"/>
        </w:rPr>
      </w:pPr>
    </w:p>
    <w:p w:rsidR="009D7A97" w:rsidRDefault="009D7A97" w:rsidP="00D552F3">
      <w:pPr>
        <w:pStyle w:val="BodyText2"/>
        <w:spacing w:line="269" w:lineRule="auto"/>
        <w:rPr>
          <w:b w:val="0"/>
          <w:color w:val="000000" w:themeColor="text1"/>
          <w:sz w:val="20"/>
        </w:rPr>
      </w:pPr>
      <w:r>
        <w:rPr>
          <w:b w:val="0"/>
          <w:bCs w:val="0"/>
          <w:sz w:val="20"/>
        </w:rPr>
        <w:t xml:space="preserve">Using the above registered heavy vehicle population data, the estimated revenue using the new NTC charges noted in </w:t>
      </w:r>
      <w:r w:rsidRPr="009D7A97">
        <w:rPr>
          <w:b w:val="0"/>
          <w:sz w:val="20"/>
        </w:rPr>
        <w:t>Appendix</w:t>
      </w:r>
      <w:r>
        <w:rPr>
          <w:b w:val="0"/>
          <w:bCs w:val="0"/>
          <w:sz w:val="20"/>
        </w:rPr>
        <w:t xml:space="preserve"> B is $330m. According to the NTC, the total amount required to be recovered by VIC to recover the expenditure attributable to heavy vehicles was $238m. This means, the VIC government </w:t>
      </w:r>
      <w:r w:rsidR="00041C5D">
        <w:rPr>
          <w:b w:val="0"/>
          <w:bCs w:val="0"/>
          <w:sz w:val="20"/>
        </w:rPr>
        <w:t>would,</w:t>
      </w:r>
      <w:r>
        <w:rPr>
          <w:b w:val="0"/>
          <w:bCs w:val="0"/>
          <w:sz w:val="20"/>
        </w:rPr>
        <w:t xml:space="preserve"> in effect, over-recover $92m</w:t>
      </w:r>
      <w:r w:rsidR="00041C5D">
        <w:rPr>
          <w:b w:val="0"/>
          <w:bCs w:val="0"/>
          <w:sz w:val="20"/>
        </w:rPr>
        <w:t xml:space="preserve"> if it applied the NTC determined charges without change.</w:t>
      </w:r>
    </w:p>
    <w:p w:rsidR="00AA7F85" w:rsidRDefault="00AA7F85">
      <w:pPr>
        <w:rPr>
          <w:rFonts w:ascii="Arial" w:eastAsia="Times New Roman" w:hAnsi="Arial" w:cs="Arial"/>
          <w:bCs/>
          <w:color w:val="000000" w:themeColor="text1"/>
          <w:sz w:val="20"/>
          <w:szCs w:val="20"/>
        </w:rPr>
      </w:pPr>
      <w:r>
        <w:rPr>
          <w:b/>
          <w:color w:val="000000" w:themeColor="text1"/>
          <w:sz w:val="20"/>
        </w:rPr>
        <w:br w:type="page"/>
      </w:r>
    </w:p>
    <w:p w:rsidR="00F42772" w:rsidRPr="009A3853" w:rsidRDefault="00F42772" w:rsidP="00FE2551">
      <w:pPr>
        <w:pStyle w:val="ATAHeading2"/>
        <w:ind w:left="851" w:hanging="851"/>
      </w:pPr>
      <w:bookmarkStart w:id="10" w:name="_Toc329069482"/>
      <w:r>
        <w:lastRenderedPageBreak/>
        <w:t>Western Australia</w:t>
      </w:r>
      <w:bookmarkEnd w:id="10"/>
    </w:p>
    <w:p w:rsidR="00F42772" w:rsidRDefault="00F42772" w:rsidP="00F42772">
      <w:pPr>
        <w:pStyle w:val="BodyText2"/>
        <w:spacing w:line="269" w:lineRule="auto"/>
        <w:rPr>
          <w:b w:val="0"/>
          <w:color w:val="000000" w:themeColor="text1"/>
          <w:sz w:val="20"/>
        </w:rPr>
      </w:pPr>
      <w:r w:rsidRPr="00D552F3">
        <w:rPr>
          <w:b w:val="0"/>
          <w:color w:val="000000" w:themeColor="text1"/>
          <w:sz w:val="20"/>
        </w:rPr>
        <w:t xml:space="preserve">Formal correspondence was mailed to </w:t>
      </w:r>
      <w:r>
        <w:rPr>
          <w:b w:val="0"/>
          <w:color w:val="000000" w:themeColor="text1"/>
          <w:sz w:val="20"/>
        </w:rPr>
        <w:t>the Department of Transport</w:t>
      </w:r>
      <w:r w:rsidRPr="00D552F3">
        <w:rPr>
          <w:b w:val="0"/>
          <w:color w:val="000000" w:themeColor="text1"/>
          <w:sz w:val="20"/>
        </w:rPr>
        <w:t xml:space="preserve"> </w:t>
      </w:r>
      <w:r>
        <w:rPr>
          <w:b w:val="0"/>
          <w:color w:val="000000" w:themeColor="text1"/>
          <w:sz w:val="20"/>
        </w:rPr>
        <w:t>on 13 February 2012</w:t>
      </w:r>
      <w:r w:rsidRPr="00D552F3">
        <w:rPr>
          <w:b w:val="0"/>
          <w:color w:val="000000" w:themeColor="text1"/>
          <w:sz w:val="20"/>
        </w:rPr>
        <w:t>. A cheque of $</w:t>
      </w:r>
      <w:r>
        <w:rPr>
          <w:b w:val="0"/>
          <w:color w:val="000000" w:themeColor="text1"/>
          <w:sz w:val="20"/>
        </w:rPr>
        <w:t>29.50</w:t>
      </w:r>
      <w:r w:rsidRPr="00D552F3">
        <w:rPr>
          <w:b w:val="0"/>
          <w:color w:val="000000" w:themeColor="text1"/>
          <w:sz w:val="20"/>
        </w:rPr>
        <w:t xml:space="preserve"> was required to be paid for the request.</w:t>
      </w:r>
    </w:p>
    <w:p w:rsidR="00F42772" w:rsidRPr="00D552F3" w:rsidRDefault="00F42772" w:rsidP="00F42772">
      <w:pPr>
        <w:pStyle w:val="BodyText2"/>
        <w:spacing w:line="269" w:lineRule="auto"/>
        <w:rPr>
          <w:b w:val="0"/>
          <w:color w:val="000000" w:themeColor="text1"/>
          <w:sz w:val="20"/>
        </w:rPr>
      </w:pPr>
    </w:p>
    <w:p w:rsidR="00FA4E1B" w:rsidRPr="00D552F3" w:rsidRDefault="00F42772" w:rsidP="00FA4E1B">
      <w:pPr>
        <w:pStyle w:val="BodyText2"/>
        <w:spacing w:line="269" w:lineRule="auto"/>
        <w:rPr>
          <w:b w:val="0"/>
          <w:color w:val="000000" w:themeColor="text1"/>
          <w:sz w:val="20"/>
        </w:rPr>
      </w:pPr>
      <w:r w:rsidRPr="00D552F3">
        <w:rPr>
          <w:b w:val="0"/>
          <w:color w:val="000000" w:themeColor="text1"/>
          <w:sz w:val="20"/>
        </w:rPr>
        <w:t xml:space="preserve">The information as requested was received </w:t>
      </w:r>
      <w:r>
        <w:rPr>
          <w:b w:val="0"/>
          <w:color w:val="000000" w:themeColor="text1"/>
          <w:sz w:val="20"/>
        </w:rPr>
        <w:t>on</w:t>
      </w:r>
      <w:r w:rsidRPr="00D552F3">
        <w:rPr>
          <w:b w:val="0"/>
          <w:color w:val="000000" w:themeColor="text1"/>
          <w:sz w:val="20"/>
        </w:rPr>
        <w:t xml:space="preserve"> </w:t>
      </w:r>
      <w:r>
        <w:rPr>
          <w:b w:val="0"/>
          <w:color w:val="000000" w:themeColor="text1"/>
          <w:sz w:val="20"/>
        </w:rPr>
        <w:t>23 February</w:t>
      </w:r>
      <w:r w:rsidRPr="00D552F3">
        <w:rPr>
          <w:b w:val="0"/>
          <w:color w:val="000000" w:themeColor="text1"/>
          <w:sz w:val="20"/>
        </w:rPr>
        <w:t xml:space="preserve"> 2012. A copy of the </w:t>
      </w:r>
      <w:r>
        <w:rPr>
          <w:b w:val="0"/>
          <w:color w:val="000000" w:themeColor="text1"/>
          <w:sz w:val="20"/>
        </w:rPr>
        <w:t>tables</w:t>
      </w:r>
      <w:r w:rsidRPr="00D552F3">
        <w:rPr>
          <w:b w:val="0"/>
          <w:color w:val="000000" w:themeColor="text1"/>
          <w:sz w:val="20"/>
        </w:rPr>
        <w:t xml:space="preserve"> received is attached under Appendix </w:t>
      </w:r>
      <w:r w:rsidR="00157C45">
        <w:rPr>
          <w:b w:val="0"/>
          <w:color w:val="000000" w:themeColor="text1"/>
          <w:sz w:val="20"/>
        </w:rPr>
        <w:t>J</w:t>
      </w:r>
      <w:r w:rsidRPr="00D552F3">
        <w:rPr>
          <w:b w:val="0"/>
          <w:color w:val="000000" w:themeColor="text1"/>
          <w:sz w:val="20"/>
        </w:rPr>
        <w:t xml:space="preserve">. </w:t>
      </w:r>
      <w:r w:rsidR="00FA4E1B" w:rsidRPr="00D552F3">
        <w:rPr>
          <w:b w:val="0"/>
          <w:color w:val="000000" w:themeColor="text1"/>
          <w:sz w:val="20"/>
        </w:rPr>
        <w:t>The total heavy vehicle registration population data</w:t>
      </w:r>
      <w:r w:rsidR="00FA4E1B">
        <w:rPr>
          <w:b w:val="0"/>
          <w:color w:val="000000" w:themeColor="text1"/>
          <w:sz w:val="20"/>
        </w:rPr>
        <w:t>, including FIRS vehicles,</w:t>
      </w:r>
      <w:r w:rsidR="00FA4E1B" w:rsidRPr="00D552F3">
        <w:rPr>
          <w:b w:val="0"/>
          <w:color w:val="000000" w:themeColor="text1"/>
          <w:sz w:val="20"/>
        </w:rPr>
        <w:t xml:space="preserve"> is as follows:</w:t>
      </w:r>
    </w:p>
    <w:p w:rsidR="00FE2551" w:rsidRDefault="00FE2551" w:rsidP="00FE2551">
      <w:pPr>
        <w:pStyle w:val="BodyText2"/>
        <w:spacing w:line="269" w:lineRule="auto"/>
        <w:rPr>
          <w:b w:val="0"/>
          <w:color w:val="000000" w:themeColor="text1"/>
          <w:sz w:val="20"/>
        </w:rPr>
      </w:pPr>
    </w:p>
    <w:p w:rsidR="00FE2551" w:rsidRDefault="00FE2551" w:rsidP="00FE2551">
      <w:pPr>
        <w:pStyle w:val="BodyText2"/>
        <w:numPr>
          <w:ilvl w:val="0"/>
          <w:numId w:val="18"/>
        </w:numPr>
        <w:spacing w:line="269" w:lineRule="auto"/>
        <w:ind w:left="993" w:hanging="993"/>
        <w:rPr>
          <w:color w:val="000000" w:themeColor="text1"/>
          <w:sz w:val="20"/>
        </w:rPr>
      </w:pPr>
      <w:r>
        <w:rPr>
          <w:color w:val="000000" w:themeColor="text1"/>
          <w:sz w:val="20"/>
        </w:rPr>
        <w:t>WA – total registered heavy vehicle population</w:t>
      </w:r>
    </w:p>
    <w:p w:rsidR="00AA7F85" w:rsidRPr="00AA7F85" w:rsidRDefault="00AA7F85" w:rsidP="00AA7F85">
      <w:pPr>
        <w:pStyle w:val="BodyText2"/>
        <w:spacing w:line="269" w:lineRule="auto"/>
        <w:rPr>
          <w:b w:val="0"/>
          <w:color w:val="000000" w:themeColor="text1"/>
          <w:sz w:val="20"/>
        </w:rPr>
      </w:pPr>
    </w:p>
    <w:tbl>
      <w:tblPr>
        <w:tblStyle w:val="TableGrid"/>
        <w:tblW w:w="9639" w:type="dxa"/>
        <w:jc w:val="center"/>
        <w:tblLook w:val="04A0"/>
      </w:tblPr>
      <w:tblGrid>
        <w:gridCol w:w="4254"/>
        <w:gridCol w:w="1276"/>
        <w:gridCol w:w="1417"/>
        <w:gridCol w:w="1418"/>
        <w:gridCol w:w="1274"/>
      </w:tblGrid>
      <w:tr w:rsidR="00F42772" w:rsidRPr="00F42772" w:rsidTr="00A54AF4">
        <w:trPr>
          <w:trHeight w:hRule="exact" w:val="284"/>
          <w:jc w:val="center"/>
        </w:trPr>
        <w:tc>
          <w:tcPr>
            <w:tcW w:w="9639" w:type="dxa"/>
            <w:gridSpan w:val="5"/>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DIVISION 1 – LOAD CARRYING VEHICLES</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b/>
                <w:sz w:val="16"/>
                <w:szCs w:val="16"/>
              </w:rPr>
            </w:pPr>
            <w:r w:rsidRPr="00F42772">
              <w:rPr>
                <w:rFonts w:ascii="Arial" w:hAnsi="Arial" w:cs="Arial"/>
                <w:b/>
                <w:sz w:val="16"/>
                <w:szCs w:val="16"/>
              </w:rPr>
              <w:t>Vehicle Type</w:t>
            </w:r>
          </w:p>
        </w:tc>
        <w:tc>
          <w:tcPr>
            <w:tcW w:w="1276"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2 axle</w:t>
            </w:r>
          </w:p>
        </w:tc>
        <w:tc>
          <w:tcPr>
            <w:tcW w:w="1417"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3 axle</w:t>
            </w:r>
          </w:p>
        </w:tc>
        <w:tc>
          <w:tcPr>
            <w:tcW w:w="1418"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4 axle</w:t>
            </w:r>
          </w:p>
        </w:tc>
        <w:tc>
          <w:tcPr>
            <w:tcW w:w="1274"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5 axle</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b/>
                <w:sz w:val="16"/>
                <w:szCs w:val="16"/>
              </w:rPr>
            </w:pPr>
            <w:r w:rsidRPr="00F42772">
              <w:rPr>
                <w:rFonts w:ascii="Arial" w:hAnsi="Arial" w:cs="Arial"/>
                <w:b/>
                <w:sz w:val="16"/>
                <w:szCs w:val="16"/>
              </w:rPr>
              <w:t>Trucks</w:t>
            </w:r>
          </w:p>
        </w:tc>
        <w:tc>
          <w:tcPr>
            <w:tcW w:w="1276" w:type="dxa"/>
            <w:vAlign w:val="center"/>
          </w:tcPr>
          <w:p w:rsidR="00F42772" w:rsidRPr="00F42772" w:rsidRDefault="00F42772" w:rsidP="00F42772">
            <w:pPr>
              <w:jc w:val="center"/>
              <w:rPr>
                <w:rFonts w:ascii="Arial" w:hAnsi="Arial" w:cs="Arial"/>
                <w:sz w:val="16"/>
                <w:szCs w:val="16"/>
              </w:rPr>
            </w:pPr>
          </w:p>
        </w:tc>
        <w:tc>
          <w:tcPr>
            <w:tcW w:w="1417" w:type="dxa"/>
            <w:vAlign w:val="center"/>
          </w:tcPr>
          <w:p w:rsidR="00F42772" w:rsidRPr="00F42772" w:rsidRDefault="00F42772" w:rsidP="00F42772">
            <w:pPr>
              <w:jc w:val="center"/>
              <w:rPr>
                <w:rFonts w:ascii="Arial" w:hAnsi="Arial" w:cs="Arial"/>
                <w:sz w:val="16"/>
                <w:szCs w:val="16"/>
              </w:rPr>
            </w:pPr>
          </w:p>
        </w:tc>
        <w:tc>
          <w:tcPr>
            <w:tcW w:w="1418" w:type="dxa"/>
            <w:vAlign w:val="center"/>
          </w:tcPr>
          <w:p w:rsidR="00F42772" w:rsidRPr="00F42772" w:rsidRDefault="00F42772" w:rsidP="00F42772">
            <w:pPr>
              <w:jc w:val="center"/>
              <w:rPr>
                <w:rFonts w:ascii="Arial" w:hAnsi="Arial" w:cs="Arial"/>
                <w:sz w:val="16"/>
                <w:szCs w:val="16"/>
              </w:rPr>
            </w:pPr>
          </w:p>
        </w:tc>
        <w:tc>
          <w:tcPr>
            <w:tcW w:w="1274" w:type="dxa"/>
            <w:vAlign w:val="center"/>
          </w:tcPr>
          <w:p w:rsidR="00F42772" w:rsidRPr="00F42772" w:rsidRDefault="00F42772" w:rsidP="00F42772">
            <w:pPr>
              <w:jc w:val="center"/>
              <w:rPr>
                <w:rFonts w:ascii="Arial" w:hAnsi="Arial" w:cs="Arial"/>
                <w:sz w:val="16"/>
                <w:szCs w:val="16"/>
              </w:rPr>
            </w:pP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Truck (type 1)</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26</w:t>
            </w:r>
            <w:r w:rsidR="006D7550">
              <w:rPr>
                <w:rFonts w:ascii="Arial" w:hAnsi="Arial" w:cs="Arial"/>
                <w:color w:val="000000"/>
                <w:sz w:val="16"/>
                <w:szCs w:val="16"/>
              </w:rPr>
              <w:t>,</w:t>
            </w:r>
            <w:r w:rsidRPr="00F42772">
              <w:rPr>
                <w:rFonts w:ascii="Arial" w:hAnsi="Arial" w:cs="Arial"/>
                <w:color w:val="000000"/>
                <w:sz w:val="16"/>
                <w:szCs w:val="16"/>
              </w:rPr>
              <w:t>523</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241</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12</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0</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Truck (type 2)</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10</w:t>
            </w:r>
            <w:r w:rsidR="006D7550">
              <w:rPr>
                <w:rFonts w:ascii="Arial" w:hAnsi="Arial" w:cs="Arial"/>
                <w:color w:val="000000"/>
                <w:sz w:val="16"/>
                <w:szCs w:val="16"/>
              </w:rPr>
              <w:t>,</w:t>
            </w:r>
            <w:r w:rsidRPr="00F42772">
              <w:rPr>
                <w:rFonts w:ascii="Arial" w:hAnsi="Arial" w:cs="Arial"/>
                <w:color w:val="000000"/>
                <w:sz w:val="16"/>
                <w:szCs w:val="16"/>
              </w:rPr>
              <w:t>298</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9</w:t>
            </w:r>
            <w:r w:rsidR="006D7550">
              <w:rPr>
                <w:rFonts w:ascii="Arial" w:hAnsi="Arial" w:cs="Arial"/>
                <w:color w:val="000000"/>
                <w:sz w:val="16"/>
                <w:szCs w:val="16"/>
              </w:rPr>
              <w:t>,</w:t>
            </w:r>
            <w:r w:rsidRPr="00F42772">
              <w:rPr>
                <w:rFonts w:ascii="Arial" w:hAnsi="Arial" w:cs="Arial"/>
                <w:color w:val="000000"/>
                <w:sz w:val="16"/>
                <w:szCs w:val="16"/>
              </w:rPr>
              <w:t>169</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w:t>
            </w:r>
            <w:r w:rsidR="006D7550">
              <w:rPr>
                <w:rFonts w:ascii="Arial" w:hAnsi="Arial" w:cs="Arial"/>
                <w:color w:val="000000"/>
                <w:sz w:val="16"/>
                <w:szCs w:val="16"/>
              </w:rPr>
              <w:t>,</w:t>
            </w:r>
            <w:r w:rsidRPr="00F42772">
              <w:rPr>
                <w:rFonts w:ascii="Arial" w:hAnsi="Arial" w:cs="Arial"/>
                <w:color w:val="000000"/>
                <w:sz w:val="16"/>
                <w:szCs w:val="16"/>
              </w:rPr>
              <w:t>912</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15</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Short combination truck</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w:t>
            </w:r>
            <w:r w:rsidR="006D7550">
              <w:rPr>
                <w:rFonts w:ascii="Arial" w:hAnsi="Arial" w:cs="Arial"/>
                <w:color w:val="000000"/>
                <w:sz w:val="16"/>
                <w:szCs w:val="16"/>
              </w:rPr>
              <w:t>,</w:t>
            </w:r>
            <w:r w:rsidRPr="00F42772">
              <w:rPr>
                <w:rFonts w:ascii="Arial" w:hAnsi="Arial" w:cs="Arial"/>
                <w:color w:val="000000"/>
                <w:sz w:val="16"/>
                <w:szCs w:val="16"/>
              </w:rPr>
              <w:t>603</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2</w:t>
            </w:r>
            <w:r w:rsidR="006D7550">
              <w:rPr>
                <w:rFonts w:ascii="Arial" w:hAnsi="Arial" w:cs="Arial"/>
                <w:color w:val="000000"/>
                <w:sz w:val="16"/>
                <w:szCs w:val="16"/>
              </w:rPr>
              <w:t>,</w:t>
            </w:r>
            <w:r w:rsidRPr="00F42772">
              <w:rPr>
                <w:rFonts w:ascii="Arial" w:hAnsi="Arial" w:cs="Arial"/>
                <w:color w:val="000000"/>
                <w:sz w:val="16"/>
                <w:szCs w:val="16"/>
              </w:rPr>
              <w:t>123</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544</w:t>
            </w:r>
          </w:p>
        </w:tc>
        <w:tc>
          <w:tcPr>
            <w:tcW w:w="1274" w:type="dxa"/>
            <w:vAlign w:val="center"/>
          </w:tcPr>
          <w:p w:rsidR="00F42772" w:rsidRPr="00F42772" w:rsidRDefault="00F42772" w:rsidP="00F42772">
            <w:pPr>
              <w:jc w:val="center"/>
              <w:rPr>
                <w:rFonts w:ascii="Arial" w:hAnsi="Arial" w:cs="Arial"/>
                <w:color w:val="000000"/>
                <w:sz w:val="16"/>
                <w:szCs w:val="16"/>
              </w:rPr>
            </w:pPr>
            <w:r>
              <w:rPr>
                <w:rFonts w:ascii="Arial" w:hAnsi="Arial" w:cs="Arial"/>
                <w:color w:val="000000"/>
                <w:sz w:val="16"/>
                <w:szCs w:val="16"/>
              </w:rPr>
              <w:t>0</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Medium combination truck</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5</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455</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545</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4</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Long combination truck</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12</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31</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110</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13</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b/>
                <w:sz w:val="16"/>
                <w:szCs w:val="16"/>
              </w:rPr>
            </w:pPr>
            <w:r w:rsidRPr="00F42772">
              <w:rPr>
                <w:rFonts w:ascii="Arial" w:hAnsi="Arial" w:cs="Arial"/>
                <w:b/>
                <w:sz w:val="16"/>
                <w:szCs w:val="16"/>
              </w:rPr>
              <w:t>Prime Movers</w:t>
            </w:r>
          </w:p>
        </w:tc>
        <w:tc>
          <w:tcPr>
            <w:tcW w:w="1276" w:type="dxa"/>
            <w:vAlign w:val="center"/>
          </w:tcPr>
          <w:p w:rsidR="00F42772" w:rsidRPr="00F42772" w:rsidRDefault="00F42772" w:rsidP="00F42772">
            <w:pPr>
              <w:jc w:val="center"/>
              <w:rPr>
                <w:rFonts w:ascii="Arial" w:hAnsi="Arial" w:cs="Arial"/>
                <w:color w:val="000000"/>
                <w:sz w:val="16"/>
                <w:szCs w:val="16"/>
              </w:rPr>
            </w:pPr>
          </w:p>
        </w:tc>
        <w:tc>
          <w:tcPr>
            <w:tcW w:w="1417" w:type="dxa"/>
            <w:vAlign w:val="center"/>
          </w:tcPr>
          <w:p w:rsidR="00F42772" w:rsidRPr="00F42772" w:rsidRDefault="00F42772" w:rsidP="00F42772">
            <w:pPr>
              <w:jc w:val="center"/>
              <w:rPr>
                <w:rFonts w:ascii="Arial" w:hAnsi="Arial" w:cs="Arial"/>
                <w:color w:val="000000"/>
                <w:sz w:val="16"/>
                <w:szCs w:val="16"/>
              </w:rPr>
            </w:pPr>
          </w:p>
        </w:tc>
        <w:tc>
          <w:tcPr>
            <w:tcW w:w="1418" w:type="dxa"/>
            <w:vAlign w:val="center"/>
          </w:tcPr>
          <w:p w:rsidR="00F42772" w:rsidRPr="00F42772" w:rsidRDefault="00F42772" w:rsidP="00F42772">
            <w:pPr>
              <w:jc w:val="center"/>
              <w:rPr>
                <w:rFonts w:ascii="Arial" w:hAnsi="Arial" w:cs="Arial"/>
                <w:color w:val="000000"/>
                <w:sz w:val="16"/>
                <w:szCs w:val="16"/>
              </w:rPr>
            </w:pPr>
          </w:p>
        </w:tc>
        <w:tc>
          <w:tcPr>
            <w:tcW w:w="1274" w:type="dxa"/>
            <w:vAlign w:val="center"/>
          </w:tcPr>
          <w:p w:rsidR="00F42772" w:rsidRPr="00F42772" w:rsidRDefault="00F42772" w:rsidP="00F42772">
            <w:pPr>
              <w:jc w:val="center"/>
              <w:rPr>
                <w:rFonts w:ascii="Arial" w:hAnsi="Arial" w:cs="Arial"/>
                <w:color w:val="000000"/>
                <w:sz w:val="16"/>
                <w:szCs w:val="16"/>
              </w:rPr>
            </w:pP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Short combination prime mover</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816</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5</w:t>
            </w:r>
            <w:r w:rsidR="006D7550">
              <w:rPr>
                <w:rFonts w:ascii="Arial" w:hAnsi="Arial" w:cs="Arial"/>
                <w:color w:val="000000"/>
                <w:sz w:val="16"/>
                <w:szCs w:val="16"/>
              </w:rPr>
              <w:t>,</w:t>
            </w:r>
            <w:r w:rsidRPr="00F42772">
              <w:rPr>
                <w:rFonts w:ascii="Arial" w:hAnsi="Arial" w:cs="Arial"/>
                <w:color w:val="000000"/>
                <w:sz w:val="16"/>
                <w:szCs w:val="16"/>
              </w:rPr>
              <w:t>314</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122</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2</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Multi-combination prime mover</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14</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5</w:t>
            </w:r>
            <w:r w:rsidR="006D7550">
              <w:rPr>
                <w:rFonts w:ascii="Arial" w:hAnsi="Arial" w:cs="Arial"/>
                <w:color w:val="000000"/>
                <w:sz w:val="16"/>
                <w:szCs w:val="16"/>
              </w:rPr>
              <w:t>,</w:t>
            </w:r>
            <w:r w:rsidRPr="00F42772">
              <w:rPr>
                <w:rFonts w:ascii="Arial" w:hAnsi="Arial" w:cs="Arial"/>
                <w:color w:val="000000"/>
                <w:sz w:val="16"/>
                <w:szCs w:val="16"/>
              </w:rPr>
              <w:t>903</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803</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27</w:t>
            </w:r>
          </w:p>
        </w:tc>
      </w:tr>
      <w:tr w:rsidR="00F42772" w:rsidRPr="00F42772" w:rsidTr="00A54AF4">
        <w:trPr>
          <w:trHeight w:hRule="exact" w:val="284"/>
          <w:jc w:val="center"/>
        </w:trPr>
        <w:tc>
          <w:tcPr>
            <w:tcW w:w="9639" w:type="dxa"/>
            <w:gridSpan w:val="5"/>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DIVISION 2 – LOAD CARRYING TRAILERS</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b/>
                <w:sz w:val="16"/>
                <w:szCs w:val="16"/>
              </w:rPr>
            </w:pPr>
            <w:r w:rsidRPr="00F42772">
              <w:rPr>
                <w:rFonts w:ascii="Arial" w:hAnsi="Arial" w:cs="Arial"/>
                <w:b/>
                <w:sz w:val="16"/>
                <w:szCs w:val="16"/>
              </w:rPr>
              <w:t>Trailer Type</w:t>
            </w:r>
            <w:r w:rsidR="003900DD">
              <w:rPr>
                <w:rFonts w:ascii="Arial" w:hAnsi="Arial" w:cs="Arial"/>
                <w:b/>
                <w:sz w:val="16"/>
                <w:szCs w:val="16"/>
              </w:rPr>
              <w:t xml:space="preserve"> – State based registration</w:t>
            </w:r>
          </w:p>
        </w:tc>
        <w:tc>
          <w:tcPr>
            <w:tcW w:w="1276"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Single</w:t>
            </w:r>
          </w:p>
        </w:tc>
        <w:tc>
          <w:tcPr>
            <w:tcW w:w="1417"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Tandem group</w:t>
            </w:r>
          </w:p>
        </w:tc>
        <w:tc>
          <w:tcPr>
            <w:tcW w:w="1418"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Tri-axle group</w:t>
            </w:r>
          </w:p>
        </w:tc>
        <w:tc>
          <w:tcPr>
            <w:tcW w:w="1274" w:type="dxa"/>
            <w:vAlign w:val="center"/>
          </w:tcPr>
          <w:p w:rsidR="00F42772" w:rsidRPr="00F42772" w:rsidRDefault="00F42772" w:rsidP="00F42772">
            <w:pPr>
              <w:jc w:val="center"/>
              <w:rPr>
                <w:rFonts w:ascii="Arial" w:hAnsi="Arial" w:cs="Arial"/>
                <w:b/>
                <w:sz w:val="16"/>
                <w:szCs w:val="16"/>
              </w:rPr>
            </w:pPr>
            <w:r w:rsidRPr="00F42772">
              <w:rPr>
                <w:rFonts w:ascii="Arial" w:hAnsi="Arial" w:cs="Arial"/>
                <w:b/>
                <w:sz w:val="16"/>
                <w:szCs w:val="16"/>
              </w:rPr>
              <w:t>Quad group</w:t>
            </w:r>
          </w:p>
        </w:tc>
      </w:tr>
      <w:tr w:rsidR="00F42772" w:rsidRPr="00F42772" w:rsidTr="00A54AF4">
        <w:trPr>
          <w:trHeight w:hRule="exact" w:val="284"/>
          <w:jc w:val="center"/>
        </w:trPr>
        <w:tc>
          <w:tcPr>
            <w:tcW w:w="4254" w:type="dxa"/>
            <w:vAlign w:val="center"/>
          </w:tcPr>
          <w:p w:rsidR="00F42772" w:rsidRPr="00F42772" w:rsidRDefault="00F42772" w:rsidP="00F42772">
            <w:pPr>
              <w:rPr>
                <w:rFonts w:ascii="Arial" w:hAnsi="Arial" w:cs="Arial"/>
                <w:sz w:val="16"/>
                <w:szCs w:val="16"/>
              </w:rPr>
            </w:pPr>
            <w:r w:rsidRPr="00F42772">
              <w:rPr>
                <w:rFonts w:ascii="Arial" w:hAnsi="Arial" w:cs="Arial"/>
                <w:sz w:val="16"/>
                <w:szCs w:val="16"/>
              </w:rPr>
              <w:t>Trailers *</w:t>
            </w:r>
          </w:p>
        </w:tc>
        <w:tc>
          <w:tcPr>
            <w:tcW w:w="1276"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w:t>
            </w:r>
            <w:r w:rsidR="006D7550">
              <w:rPr>
                <w:rFonts w:ascii="Arial" w:hAnsi="Arial" w:cs="Arial"/>
                <w:color w:val="000000"/>
                <w:sz w:val="16"/>
                <w:szCs w:val="16"/>
              </w:rPr>
              <w:t>,</w:t>
            </w:r>
            <w:r w:rsidRPr="00F42772">
              <w:rPr>
                <w:rFonts w:ascii="Arial" w:hAnsi="Arial" w:cs="Arial"/>
                <w:color w:val="000000"/>
                <w:sz w:val="16"/>
                <w:szCs w:val="16"/>
              </w:rPr>
              <w:t>408</w:t>
            </w:r>
          </w:p>
        </w:tc>
        <w:tc>
          <w:tcPr>
            <w:tcW w:w="1417"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12</w:t>
            </w:r>
            <w:r w:rsidR="006D7550">
              <w:rPr>
                <w:rFonts w:ascii="Arial" w:hAnsi="Arial" w:cs="Arial"/>
                <w:color w:val="000000"/>
                <w:sz w:val="16"/>
                <w:szCs w:val="16"/>
              </w:rPr>
              <w:t>,</w:t>
            </w:r>
            <w:r w:rsidRPr="00F42772">
              <w:rPr>
                <w:rFonts w:ascii="Arial" w:hAnsi="Arial" w:cs="Arial"/>
                <w:color w:val="000000"/>
                <w:sz w:val="16"/>
                <w:szCs w:val="16"/>
              </w:rPr>
              <w:t>760</w:t>
            </w:r>
          </w:p>
        </w:tc>
        <w:tc>
          <w:tcPr>
            <w:tcW w:w="1418"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27</w:t>
            </w:r>
            <w:r w:rsidR="006D7550">
              <w:rPr>
                <w:rFonts w:ascii="Arial" w:hAnsi="Arial" w:cs="Arial"/>
                <w:color w:val="000000"/>
                <w:sz w:val="16"/>
                <w:szCs w:val="16"/>
              </w:rPr>
              <w:t>,</w:t>
            </w:r>
            <w:r w:rsidRPr="00F42772">
              <w:rPr>
                <w:rFonts w:ascii="Arial" w:hAnsi="Arial" w:cs="Arial"/>
                <w:color w:val="000000"/>
                <w:sz w:val="16"/>
                <w:szCs w:val="16"/>
              </w:rPr>
              <w:t>236</w:t>
            </w:r>
          </w:p>
        </w:tc>
        <w:tc>
          <w:tcPr>
            <w:tcW w:w="1274" w:type="dxa"/>
            <w:vAlign w:val="center"/>
          </w:tcPr>
          <w:p w:rsidR="00F42772" w:rsidRPr="00F42772" w:rsidRDefault="00F42772" w:rsidP="00F42772">
            <w:pPr>
              <w:jc w:val="center"/>
              <w:rPr>
                <w:rFonts w:ascii="Arial" w:hAnsi="Arial" w:cs="Arial"/>
                <w:color w:val="000000"/>
                <w:sz w:val="16"/>
                <w:szCs w:val="16"/>
              </w:rPr>
            </w:pPr>
            <w:r w:rsidRPr="00F42772">
              <w:rPr>
                <w:rFonts w:ascii="Arial" w:hAnsi="Arial" w:cs="Arial"/>
                <w:color w:val="000000"/>
                <w:sz w:val="16"/>
                <w:szCs w:val="16"/>
              </w:rPr>
              <w:t>1</w:t>
            </w:r>
            <w:r w:rsidR="006D7550">
              <w:rPr>
                <w:rFonts w:ascii="Arial" w:hAnsi="Arial" w:cs="Arial"/>
                <w:color w:val="000000"/>
                <w:sz w:val="16"/>
                <w:szCs w:val="16"/>
              </w:rPr>
              <w:t>,</w:t>
            </w:r>
            <w:r w:rsidRPr="00F42772">
              <w:rPr>
                <w:rFonts w:ascii="Arial" w:hAnsi="Arial" w:cs="Arial"/>
                <w:color w:val="000000"/>
                <w:sz w:val="16"/>
                <w:szCs w:val="16"/>
              </w:rPr>
              <w:t>405</w:t>
            </w:r>
          </w:p>
        </w:tc>
      </w:tr>
      <w:tr w:rsidR="003900DD" w:rsidRPr="00F42772" w:rsidTr="00A54AF4">
        <w:trPr>
          <w:trHeight w:hRule="exact" w:val="284"/>
          <w:jc w:val="center"/>
        </w:trPr>
        <w:tc>
          <w:tcPr>
            <w:tcW w:w="4254" w:type="dxa"/>
            <w:vAlign w:val="center"/>
          </w:tcPr>
          <w:p w:rsidR="003900DD" w:rsidRPr="00F42772" w:rsidRDefault="003900DD" w:rsidP="003900DD">
            <w:pPr>
              <w:rPr>
                <w:rFonts w:ascii="Arial" w:hAnsi="Arial" w:cs="Arial"/>
                <w:b/>
                <w:sz w:val="16"/>
                <w:szCs w:val="16"/>
              </w:rPr>
            </w:pPr>
            <w:r w:rsidRPr="00F42772">
              <w:rPr>
                <w:rFonts w:ascii="Arial" w:hAnsi="Arial" w:cs="Arial"/>
                <w:b/>
                <w:sz w:val="16"/>
                <w:szCs w:val="16"/>
              </w:rPr>
              <w:t>Trailer Type</w:t>
            </w:r>
            <w:r>
              <w:rPr>
                <w:rFonts w:ascii="Arial" w:hAnsi="Arial" w:cs="Arial"/>
                <w:b/>
                <w:sz w:val="16"/>
                <w:szCs w:val="16"/>
              </w:rPr>
              <w:t xml:space="preserve"> – FIRS registration</w:t>
            </w:r>
          </w:p>
        </w:tc>
        <w:tc>
          <w:tcPr>
            <w:tcW w:w="1276" w:type="dxa"/>
            <w:vAlign w:val="center"/>
          </w:tcPr>
          <w:p w:rsidR="003900DD" w:rsidRPr="00F42772" w:rsidRDefault="003900DD" w:rsidP="00F42772">
            <w:pPr>
              <w:jc w:val="center"/>
              <w:rPr>
                <w:rFonts w:ascii="Arial" w:hAnsi="Arial" w:cs="Arial"/>
                <w:color w:val="000000"/>
                <w:sz w:val="16"/>
                <w:szCs w:val="16"/>
              </w:rPr>
            </w:pPr>
          </w:p>
        </w:tc>
        <w:tc>
          <w:tcPr>
            <w:tcW w:w="1417" w:type="dxa"/>
            <w:vAlign w:val="center"/>
          </w:tcPr>
          <w:p w:rsidR="003900DD" w:rsidRPr="00F42772" w:rsidRDefault="003900DD" w:rsidP="00F42772">
            <w:pPr>
              <w:jc w:val="center"/>
              <w:rPr>
                <w:rFonts w:ascii="Arial" w:hAnsi="Arial" w:cs="Arial"/>
                <w:color w:val="000000"/>
                <w:sz w:val="16"/>
                <w:szCs w:val="16"/>
              </w:rPr>
            </w:pPr>
          </w:p>
        </w:tc>
        <w:tc>
          <w:tcPr>
            <w:tcW w:w="1418" w:type="dxa"/>
            <w:vAlign w:val="center"/>
          </w:tcPr>
          <w:p w:rsidR="003900DD" w:rsidRPr="00F42772" w:rsidRDefault="003900DD" w:rsidP="00F42772">
            <w:pPr>
              <w:jc w:val="center"/>
              <w:rPr>
                <w:rFonts w:ascii="Arial" w:hAnsi="Arial" w:cs="Arial"/>
                <w:color w:val="000000"/>
                <w:sz w:val="16"/>
                <w:szCs w:val="16"/>
              </w:rPr>
            </w:pPr>
          </w:p>
        </w:tc>
        <w:tc>
          <w:tcPr>
            <w:tcW w:w="1274" w:type="dxa"/>
            <w:vAlign w:val="center"/>
          </w:tcPr>
          <w:p w:rsidR="003900DD" w:rsidRPr="00F42772" w:rsidRDefault="003900DD" w:rsidP="00F42772">
            <w:pPr>
              <w:jc w:val="center"/>
              <w:rPr>
                <w:rFonts w:ascii="Arial" w:hAnsi="Arial" w:cs="Arial"/>
                <w:color w:val="000000"/>
                <w:sz w:val="16"/>
                <w:szCs w:val="16"/>
              </w:rPr>
            </w:pP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Semi Trailer</w:t>
            </w:r>
          </w:p>
        </w:tc>
        <w:tc>
          <w:tcPr>
            <w:tcW w:w="1276"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1</w:t>
            </w:r>
          </w:p>
        </w:tc>
        <w:tc>
          <w:tcPr>
            <w:tcW w:w="1417"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2</w:t>
            </w:r>
          </w:p>
        </w:tc>
        <w:tc>
          <w:tcPr>
            <w:tcW w:w="1418"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196</w:t>
            </w:r>
          </w:p>
        </w:tc>
        <w:tc>
          <w:tcPr>
            <w:tcW w:w="1274"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B-double lead trailer and B-triple lead and middle trailers</w:t>
            </w:r>
          </w:p>
        </w:tc>
        <w:tc>
          <w:tcPr>
            <w:tcW w:w="1276"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c>
          <w:tcPr>
            <w:tcW w:w="1417"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c>
          <w:tcPr>
            <w:tcW w:w="1418"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24</w:t>
            </w:r>
          </w:p>
        </w:tc>
        <w:tc>
          <w:tcPr>
            <w:tcW w:w="1274"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Converter dolly or low loader dolly</w:t>
            </w:r>
          </w:p>
        </w:tc>
        <w:tc>
          <w:tcPr>
            <w:tcW w:w="1276"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c>
          <w:tcPr>
            <w:tcW w:w="1417"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43</w:t>
            </w:r>
          </w:p>
        </w:tc>
        <w:tc>
          <w:tcPr>
            <w:tcW w:w="1418"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c>
          <w:tcPr>
            <w:tcW w:w="1274"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0</w:t>
            </w:r>
          </w:p>
        </w:tc>
      </w:tr>
      <w:tr w:rsidR="003900DD" w:rsidRPr="00F42772" w:rsidTr="00A54AF4">
        <w:trPr>
          <w:trHeight w:hRule="exact" w:val="284"/>
          <w:jc w:val="center"/>
        </w:trPr>
        <w:tc>
          <w:tcPr>
            <w:tcW w:w="9639" w:type="dxa"/>
            <w:gridSpan w:val="5"/>
            <w:vAlign w:val="center"/>
          </w:tcPr>
          <w:p w:rsidR="003900DD" w:rsidRPr="00F42772" w:rsidRDefault="003900DD" w:rsidP="00F42772">
            <w:pPr>
              <w:jc w:val="center"/>
              <w:rPr>
                <w:rFonts w:ascii="Arial" w:hAnsi="Arial" w:cs="Arial"/>
                <w:b/>
                <w:sz w:val="16"/>
                <w:szCs w:val="16"/>
              </w:rPr>
            </w:pPr>
            <w:r w:rsidRPr="00F42772">
              <w:rPr>
                <w:rFonts w:ascii="Arial" w:hAnsi="Arial" w:cs="Arial"/>
                <w:b/>
                <w:sz w:val="16"/>
                <w:szCs w:val="16"/>
              </w:rPr>
              <w:t>DIVISION 3 - BUSES</w:t>
            </w: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b/>
                <w:sz w:val="16"/>
                <w:szCs w:val="16"/>
              </w:rPr>
            </w:pPr>
            <w:r w:rsidRPr="00F42772">
              <w:rPr>
                <w:rFonts w:ascii="Arial" w:hAnsi="Arial" w:cs="Arial"/>
                <w:b/>
                <w:sz w:val="16"/>
                <w:szCs w:val="16"/>
              </w:rPr>
              <w:t>Bus Type</w:t>
            </w:r>
          </w:p>
        </w:tc>
        <w:tc>
          <w:tcPr>
            <w:tcW w:w="1276" w:type="dxa"/>
            <w:vAlign w:val="center"/>
          </w:tcPr>
          <w:p w:rsidR="003900DD" w:rsidRPr="00F42772" w:rsidRDefault="003900DD" w:rsidP="00F42772">
            <w:pPr>
              <w:jc w:val="center"/>
              <w:rPr>
                <w:rFonts w:ascii="Arial" w:hAnsi="Arial" w:cs="Arial"/>
                <w:b/>
                <w:sz w:val="16"/>
                <w:szCs w:val="16"/>
              </w:rPr>
            </w:pPr>
            <w:r w:rsidRPr="00F42772">
              <w:rPr>
                <w:rFonts w:ascii="Arial" w:hAnsi="Arial" w:cs="Arial"/>
                <w:b/>
                <w:sz w:val="16"/>
                <w:szCs w:val="16"/>
              </w:rPr>
              <w:t>2 axle</w:t>
            </w:r>
          </w:p>
        </w:tc>
        <w:tc>
          <w:tcPr>
            <w:tcW w:w="1417" w:type="dxa"/>
            <w:vAlign w:val="center"/>
          </w:tcPr>
          <w:p w:rsidR="003900DD" w:rsidRPr="00F42772" w:rsidRDefault="003900DD" w:rsidP="00F42772">
            <w:pPr>
              <w:jc w:val="center"/>
              <w:rPr>
                <w:rFonts w:ascii="Arial" w:hAnsi="Arial" w:cs="Arial"/>
                <w:b/>
                <w:sz w:val="16"/>
                <w:szCs w:val="16"/>
              </w:rPr>
            </w:pPr>
            <w:r w:rsidRPr="00F42772">
              <w:rPr>
                <w:rFonts w:ascii="Arial" w:hAnsi="Arial" w:cs="Arial"/>
                <w:b/>
                <w:sz w:val="16"/>
                <w:szCs w:val="16"/>
              </w:rPr>
              <w:t>3 axle</w:t>
            </w:r>
          </w:p>
        </w:tc>
        <w:tc>
          <w:tcPr>
            <w:tcW w:w="1418" w:type="dxa"/>
            <w:vAlign w:val="center"/>
          </w:tcPr>
          <w:p w:rsidR="003900DD" w:rsidRPr="00F42772" w:rsidRDefault="003900DD" w:rsidP="00F42772">
            <w:pPr>
              <w:jc w:val="center"/>
              <w:rPr>
                <w:rFonts w:ascii="Arial" w:hAnsi="Arial" w:cs="Arial"/>
                <w:b/>
                <w:sz w:val="16"/>
                <w:szCs w:val="16"/>
              </w:rPr>
            </w:pPr>
            <w:r w:rsidRPr="00F42772">
              <w:rPr>
                <w:rFonts w:ascii="Arial" w:hAnsi="Arial" w:cs="Arial"/>
                <w:b/>
                <w:sz w:val="16"/>
                <w:szCs w:val="16"/>
              </w:rPr>
              <w:t>4 axle</w:t>
            </w:r>
          </w:p>
        </w:tc>
        <w:tc>
          <w:tcPr>
            <w:tcW w:w="1274" w:type="dxa"/>
            <w:vAlign w:val="center"/>
          </w:tcPr>
          <w:p w:rsidR="003900DD" w:rsidRPr="00F42772" w:rsidRDefault="003900DD" w:rsidP="00F42772">
            <w:pPr>
              <w:jc w:val="center"/>
              <w:rPr>
                <w:rFonts w:ascii="Arial" w:hAnsi="Arial" w:cs="Arial"/>
                <w:sz w:val="16"/>
                <w:szCs w:val="16"/>
              </w:rPr>
            </w:pP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Bus (type 1)</w:t>
            </w:r>
          </w:p>
        </w:tc>
        <w:tc>
          <w:tcPr>
            <w:tcW w:w="1276"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3</w:t>
            </w:r>
            <w:r w:rsidR="006D7550">
              <w:rPr>
                <w:rFonts w:ascii="Arial" w:hAnsi="Arial" w:cs="Arial"/>
                <w:color w:val="000000"/>
                <w:sz w:val="16"/>
                <w:szCs w:val="16"/>
              </w:rPr>
              <w:t>,</w:t>
            </w:r>
            <w:r w:rsidRPr="00F42772">
              <w:rPr>
                <w:rFonts w:ascii="Arial" w:hAnsi="Arial" w:cs="Arial"/>
                <w:color w:val="000000"/>
                <w:sz w:val="16"/>
                <w:szCs w:val="16"/>
              </w:rPr>
              <w:t>023</w:t>
            </w:r>
          </w:p>
        </w:tc>
        <w:tc>
          <w:tcPr>
            <w:tcW w:w="1417" w:type="dxa"/>
            <w:vAlign w:val="center"/>
          </w:tcPr>
          <w:p w:rsidR="003900DD" w:rsidRPr="00F42772" w:rsidRDefault="001D4308" w:rsidP="00F42772">
            <w:pPr>
              <w:jc w:val="center"/>
              <w:rPr>
                <w:rFonts w:ascii="Arial" w:hAnsi="Arial" w:cs="Arial"/>
                <w:color w:val="000000"/>
                <w:sz w:val="16"/>
                <w:szCs w:val="16"/>
              </w:rPr>
            </w:pPr>
            <w:r>
              <w:rPr>
                <w:rFonts w:ascii="Arial" w:hAnsi="Arial" w:cs="Arial"/>
                <w:color w:val="000000"/>
                <w:sz w:val="16"/>
                <w:szCs w:val="16"/>
              </w:rPr>
              <w:t>0</w:t>
            </w:r>
          </w:p>
        </w:tc>
        <w:tc>
          <w:tcPr>
            <w:tcW w:w="1418" w:type="dxa"/>
            <w:vAlign w:val="center"/>
          </w:tcPr>
          <w:p w:rsidR="003900DD" w:rsidRPr="00F42772" w:rsidRDefault="001D4308" w:rsidP="00F42772">
            <w:pPr>
              <w:jc w:val="center"/>
              <w:rPr>
                <w:rFonts w:ascii="Arial" w:hAnsi="Arial" w:cs="Arial"/>
                <w:color w:val="000000"/>
                <w:sz w:val="16"/>
                <w:szCs w:val="16"/>
              </w:rPr>
            </w:pPr>
            <w:r>
              <w:rPr>
                <w:rFonts w:ascii="Arial" w:hAnsi="Arial" w:cs="Arial"/>
                <w:color w:val="000000"/>
                <w:sz w:val="16"/>
                <w:szCs w:val="16"/>
              </w:rPr>
              <w:t>0</w:t>
            </w:r>
          </w:p>
        </w:tc>
        <w:tc>
          <w:tcPr>
            <w:tcW w:w="1274" w:type="dxa"/>
            <w:vAlign w:val="center"/>
          </w:tcPr>
          <w:p w:rsidR="003900DD" w:rsidRPr="00F42772" w:rsidRDefault="003900DD" w:rsidP="00F42772">
            <w:pPr>
              <w:jc w:val="center"/>
              <w:rPr>
                <w:rFonts w:ascii="Arial" w:hAnsi="Arial" w:cs="Arial"/>
                <w:color w:val="000000"/>
                <w:sz w:val="16"/>
                <w:szCs w:val="16"/>
              </w:rPr>
            </w:pP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Bus (type 2)</w:t>
            </w:r>
          </w:p>
        </w:tc>
        <w:tc>
          <w:tcPr>
            <w:tcW w:w="1276"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2</w:t>
            </w:r>
            <w:r w:rsidR="006D7550">
              <w:rPr>
                <w:rFonts w:ascii="Arial" w:hAnsi="Arial" w:cs="Arial"/>
                <w:color w:val="000000"/>
                <w:sz w:val="16"/>
                <w:szCs w:val="16"/>
              </w:rPr>
              <w:t>,</w:t>
            </w:r>
            <w:r w:rsidRPr="00F42772">
              <w:rPr>
                <w:rFonts w:ascii="Arial" w:hAnsi="Arial" w:cs="Arial"/>
                <w:color w:val="000000"/>
                <w:sz w:val="16"/>
                <w:szCs w:val="16"/>
              </w:rPr>
              <w:t>493</w:t>
            </w:r>
          </w:p>
        </w:tc>
        <w:tc>
          <w:tcPr>
            <w:tcW w:w="1417"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216</w:t>
            </w:r>
          </w:p>
        </w:tc>
        <w:tc>
          <w:tcPr>
            <w:tcW w:w="1418" w:type="dxa"/>
            <w:vAlign w:val="center"/>
          </w:tcPr>
          <w:p w:rsidR="003900DD" w:rsidRPr="00F42772" w:rsidRDefault="001D4308" w:rsidP="00F42772">
            <w:pPr>
              <w:jc w:val="center"/>
              <w:rPr>
                <w:rFonts w:ascii="Arial" w:hAnsi="Arial" w:cs="Arial"/>
                <w:color w:val="000000"/>
                <w:sz w:val="16"/>
                <w:szCs w:val="16"/>
              </w:rPr>
            </w:pPr>
            <w:r>
              <w:rPr>
                <w:rFonts w:ascii="Arial" w:hAnsi="Arial" w:cs="Arial"/>
                <w:color w:val="000000"/>
                <w:sz w:val="16"/>
                <w:szCs w:val="16"/>
              </w:rPr>
              <w:t>0</w:t>
            </w:r>
          </w:p>
        </w:tc>
        <w:tc>
          <w:tcPr>
            <w:tcW w:w="1274" w:type="dxa"/>
            <w:vAlign w:val="center"/>
          </w:tcPr>
          <w:p w:rsidR="003900DD" w:rsidRPr="00F42772" w:rsidRDefault="003900DD" w:rsidP="00F42772">
            <w:pPr>
              <w:jc w:val="center"/>
              <w:rPr>
                <w:rFonts w:ascii="Arial" w:hAnsi="Arial" w:cs="Arial"/>
                <w:color w:val="000000"/>
                <w:sz w:val="16"/>
                <w:szCs w:val="16"/>
              </w:rPr>
            </w:pP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Articulated bus</w:t>
            </w:r>
          </w:p>
        </w:tc>
        <w:tc>
          <w:tcPr>
            <w:tcW w:w="1276" w:type="dxa"/>
            <w:vAlign w:val="center"/>
          </w:tcPr>
          <w:p w:rsidR="003900DD" w:rsidRPr="00F42772" w:rsidRDefault="001D4308" w:rsidP="00F42772">
            <w:pPr>
              <w:jc w:val="center"/>
              <w:rPr>
                <w:rFonts w:ascii="Arial" w:hAnsi="Arial" w:cs="Arial"/>
                <w:color w:val="000000"/>
                <w:sz w:val="16"/>
                <w:szCs w:val="16"/>
              </w:rPr>
            </w:pPr>
            <w:r>
              <w:rPr>
                <w:rFonts w:ascii="Arial" w:hAnsi="Arial" w:cs="Arial"/>
                <w:color w:val="000000"/>
                <w:sz w:val="16"/>
                <w:szCs w:val="16"/>
              </w:rPr>
              <w:t>0</w:t>
            </w:r>
          </w:p>
        </w:tc>
        <w:tc>
          <w:tcPr>
            <w:tcW w:w="1417" w:type="dxa"/>
            <w:vAlign w:val="center"/>
          </w:tcPr>
          <w:p w:rsidR="003900DD" w:rsidRPr="00F42772" w:rsidRDefault="003900DD" w:rsidP="00F42772">
            <w:pPr>
              <w:jc w:val="center"/>
              <w:rPr>
                <w:rFonts w:ascii="Arial" w:hAnsi="Arial" w:cs="Arial"/>
                <w:color w:val="000000"/>
                <w:sz w:val="16"/>
                <w:szCs w:val="16"/>
              </w:rPr>
            </w:pPr>
            <w:r w:rsidRPr="00F42772">
              <w:rPr>
                <w:rFonts w:ascii="Arial" w:hAnsi="Arial" w:cs="Arial"/>
                <w:color w:val="000000"/>
                <w:sz w:val="16"/>
                <w:szCs w:val="16"/>
              </w:rPr>
              <w:t>117</w:t>
            </w:r>
          </w:p>
        </w:tc>
        <w:tc>
          <w:tcPr>
            <w:tcW w:w="1418" w:type="dxa"/>
            <w:vAlign w:val="center"/>
          </w:tcPr>
          <w:p w:rsidR="003900DD" w:rsidRPr="00F42772" w:rsidRDefault="001D4308" w:rsidP="00F42772">
            <w:pPr>
              <w:jc w:val="center"/>
              <w:rPr>
                <w:rFonts w:ascii="Arial" w:hAnsi="Arial" w:cs="Arial"/>
                <w:color w:val="000000"/>
                <w:sz w:val="16"/>
                <w:szCs w:val="16"/>
              </w:rPr>
            </w:pPr>
            <w:r>
              <w:rPr>
                <w:rFonts w:ascii="Arial" w:hAnsi="Arial" w:cs="Arial"/>
                <w:color w:val="000000"/>
                <w:sz w:val="16"/>
                <w:szCs w:val="16"/>
              </w:rPr>
              <w:t>0</w:t>
            </w:r>
          </w:p>
        </w:tc>
        <w:tc>
          <w:tcPr>
            <w:tcW w:w="1274" w:type="dxa"/>
            <w:vAlign w:val="center"/>
          </w:tcPr>
          <w:p w:rsidR="003900DD" w:rsidRPr="00F42772" w:rsidRDefault="003900DD" w:rsidP="00F42772">
            <w:pPr>
              <w:jc w:val="center"/>
              <w:rPr>
                <w:rFonts w:ascii="Arial" w:hAnsi="Arial" w:cs="Arial"/>
                <w:color w:val="000000"/>
                <w:sz w:val="16"/>
                <w:szCs w:val="16"/>
              </w:rPr>
            </w:pPr>
          </w:p>
        </w:tc>
      </w:tr>
      <w:tr w:rsidR="003900DD" w:rsidRPr="00F42772" w:rsidTr="00A54AF4">
        <w:trPr>
          <w:trHeight w:hRule="exact" w:val="284"/>
          <w:jc w:val="center"/>
        </w:trPr>
        <w:tc>
          <w:tcPr>
            <w:tcW w:w="9639" w:type="dxa"/>
            <w:gridSpan w:val="5"/>
            <w:vAlign w:val="center"/>
          </w:tcPr>
          <w:p w:rsidR="003900DD" w:rsidRPr="00F42772" w:rsidRDefault="003900DD" w:rsidP="00F42772">
            <w:pPr>
              <w:jc w:val="center"/>
              <w:rPr>
                <w:rFonts w:ascii="Arial" w:hAnsi="Arial" w:cs="Arial"/>
                <w:b/>
                <w:sz w:val="16"/>
                <w:szCs w:val="16"/>
              </w:rPr>
            </w:pPr>
            <w:r w:rsidRPr="00F42772">
              <w:rPr>
                <w:rFonts w:ascii="Arial" w:hAnsi="Arial" w:cs="Arial"/>
                <w:b/>
                <w:sz w:val="16"/>
                <w:szCs w:val="16"/>
              </w:rPr>
              <w:t>DIVISION 4 – SPECIAL PURPOSE VEHICLES</w:t>
            </w: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Special purpose vehicle (type P)</w:t>
            </w:r>
          </w:p>
        </w:tc>
        <w:tc>
          <w:tcPr>
            <w:tcW w:w="5385" w:type="dxa"/>
            <w:gridSpan w:val="4"/>
            <w:vAlign w:val="center"/>
          </w:tcPr>
          <w:p w:rsidR="003900DD" w:rsidRPr="00F42772" w:rsidRDefault="003900DD" w:rsidP="00F42772">
            <w:pPr>
              <w:rPr>
                <w:rFonts w:ascii="Arial" w:hAnsi="Arial" w:cs="Arial"/>
                <w:color w:val="000000"/>
                <w:sz w:val="16"/>
                <w:szCs w:val="16"/>
              </w:rPr>
            </w:pPr>
            <w:r w:rsidRPr="00F42772">
              <w:rPr>
                <w:rFonts w:ascii="Arial" w:hAnsi="Arial" w:cs="Arial"/>
                <w:color w:val="000000"/>
                <w:sz w:val="16"/>
                <w:szCs w:val="16"/>
              </w:rPr>
              <w:t>24</w:t>
            </w:r>
            <w:r w:rsidR="006D7550">
              <w:rPr>
                <w:rFonts w:ascii="Arial" w:hAnsi="Arial" w:cs="Arial"/>
                <w:color w:val="000000"/>
                <w:sz w:val="16"/>
                <w:szCs w:val="16"/>
              </w:rPr>
              <w:t>,</w:t>
            </w:r>
            <w:r w:rsidRPr="00F42772">
              <w:rPr>
                <w:rFonts w:ascii="Arial" w:hAnsi="Arial" w:cs="Arial"/>
                <w:color w:val="000000"/>
                <w:sz w:val="16"/>
                <w:szCs w:val="16"/>
              </w:rPr>
              <w:t>278</w:t>
            </w: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Special purpose vehicle (type T)</w:t>
            </w:r>
          </w:p>
        </w:tc>
        <w:tc>
          <w:tcPr>
            <w:tcW w:w="5385" w:type="dxa"/>
            <w:gridSpan w:val="4"/>
            <w:vAlign w:val="center"/>
          </w:tcPr>
          <w:p w:rsidR="003900DD" w:rsidRPr="00F42772" w:rsidRDefault="003900DD" w:rsidP="00F42772">
            <w:pPr>
              <w:rPr>
                <w:rFonts w:ascii="Arial" w:hAnsi="Arial" w:cs="Arial"/>
                <w:color w:val="000000"/>
                <w:sz w:val="16"/>
                <w:szCs w:val="16"/>
              </w:rPr>
            </w:pPr>
            <w:r w:rsidRPr="00F42772">
              <w:rPr>
                <w:rFonts w:ascii="Arial" w:hAnsi="Arial" w:cs="Arial"/>
                <w:color w:val="000000"/>
                <w:sz w:val="16"/>
                <w:szCs w:val="16"/>
              </w:rPr>
              <w:t>1</w:t>
            </w:r>
            <w:r w:rsidR="006D7550">
              <w:rPr>
                <w:rFonts w:ascii="Arial" w:hAnsi="Arial" w:cs="Arial"/>
                <w:color w:val="000000"/>
                <w:sz w:val="16"/>
                <w:szCs w:val="16"/>
              </w:rPr>
              <w:t>,</w:t>
            </w:r>
            <w:r w:rsidRPr="00F42772">
              <w:rPr>
                <w:rFonts w:ascii="Arial" w:hAnsi="Arial" w:cs="Arial"/>
                <w:color w:val="000000"/>
                <w:sz w:val="16"/>
                <w:szCs w:val="16"/>
              </w:rPr>
              <w:t>926</w:t>
            </w:r>
          </w:p>
        </w:tc>
      </w:tr>
      <w:tr w:rsidR="003900DD" w:rsidRPr="00F42772" w:rsidTr="00A54AF4">
        <w:trPr>
          <w:trHeight w:hRule="exact" w:val="284"/>
          <w:jc w:val="center"/>
        </w:trPr>
        <w:tc>
          <w:tcPr>
            <w:tcW w:w="4254" w:type="dxa"/>
            <w:vAlign w:val="center"/>
          </w:tcPr>
          <w:p w:rsidR="003900DD" w:rsidRPr="00F42772" w:rsidRDefault="003900DD" w:rsidP="00F42772">
            <w:pPr>
              <w:rPr>
                <w:rFonts w:ascii="Arial" w:hAnsi="Arial" w:cs="Arial"/>
                <w:sz w:val="16"/>
                <w:szCs w:val="16"/>
              </w:rPr>
            </w:pPr>
            <w:r w:rsidRPr="00F42772">
              <w:rPr>
                <w:rFonts w:ascii="Arial" w:hAnsi="Arial" w:cs="Arial"/>
                <w:sz w:val="16"/>
                <w:szCs w:val="16"/>
              </w:rPr>
              <w:t>Special purpose vehicle (type O)</w:t>
            </w:r>
          </w:p>
        </w:tc>
        <w:tc>
          <w:tcPr>
            <w:tcW w:w="5385" w:type="dxa"/>
            <w:gridSpan w:val="4"/>
            <w:vAlign w:val="center"/>
          </w:tcPr>
          <w:p w:rsidR="003900DD" w:rsidRPr="00F42772" w:rsidRDefault="003900DD" w:rsidP="00F42772">
            <w:pPr>
              <w:rPr>
                <w:rFonts w:ascii="Arial" w:hAnsi="Arial" w:cs="Arial"/>
                <w:color w:val="000000"/>
                <w:sz w:val="16"/>
                <w:szCs w:val="16"/>
              </w:rPr>
            </w:pPr>
            <w:r w:rsidRPr="00F42772">
              <w:rPr>
                <w:rFonts w:ascii="Arial" w:hAnsi="Arial" w:cs="Arial"/>
                <w:color w:val="000000"/>
                <w:sz w:val="16"/>
                <w:szCs w:val="16"/>
              </w:rPr>
              <w:t>2</w:t>
            </w:r>
            <w:r w:rsidR="006D7550">
              <w:rPr>
                <w:rFonts w:ascii="Arial" w:hAnsi="Arial" w:cs="Arial"/>
                <w:color w:val="000000"/>
                <w:sz w:val="16"/>
                <w:szCs w:val="16"/>
              </w:rPr>
              <w:t>,</w:t>
            </w:r>
            <w:r w:rsidRPr="00F42772">
              <w:rPr>
                <w:rFonts w:ascii="Arial" w:hAnsi="Arial" w:cs="Arial"/>
                <w:color w:val="000000"/>
                <w:sz w:val="16"/>
                <w:szCs w:val="16"/>
              </w:rPr>
              <w:t>041</w:t>
            </w:r>
          </w:p>
        </w:tc>
      </w:tr>
    </w:tbl>
    <w:p w:rsidR="00855421" w:rsidRDefault="00855421" w:rsidP="00FF2807">
      <w:pPr>
        <w:pStyle w:val="BodyText2"/>
        <w:spacing w:line="269" w:lineRule="auto"/>
        <w:rPr>
          <w:b w:val="0"/>
          <w:color w:val="000000" w:themeColor="text1"/>
          <w:sz w:val="20"/>
        </w:rPr>
      </w:pPr>
    </w:p>
    <w:p w:rsidR="00855421" w:rsidRDefault="00F42772" w:rsidP="00F42772">
      <w:pPr>
        <w:pStyle w:val="BodyText2"/>
        <w:spacing w:line="269" w:lineRule="auto"/>
        <w:rPr>
          <w:b w:val="0"/>
          <w:color w:val="000000" w:themeColor="text1"/>
          <w:sz w:val="20"/>
        </w:rPr>
      </w:pPr>
      <w:r w:rsidRPr="00F42772">
        <w:rPr>
          <w:b w:val="0"/>
          <w:bCs w:val="0"/>
          <w:color w:val="000000" w:themeColor="text1"/>
          <w:sz w:val="20"/>
        </w:rPr>
        <w:t>*</w:t>
      </w:r>
      <w:r>
        <w:rPr>
          <w:b w:val="0"/>
          <w:color w:val="000000" w:themeColor="text1"/>
          <w:sz w:val="20"/>
        </w:rPr>
        <w:t xml:space="preserve"> WA does not distinguish between different types of trailers (</w:t>
      </w:r>
      <w:proofErr w:type="spellStart"/>
      <w:r>
        <w:rPr>
          <w:b w:val="0"/>
          <w:color w:val="000000" w:themeColor="text1"/>
          <w:sz w:val="20"/>
        </w:rPr>
        <w:t>eg</w:t>
      </w:r>
      <w:proofErr w:type="spellEnd"/>
      <w:r>
        <w:rPr>
          <w:b w:val="0"/>
          <w:color w:val="000000" w:themeColor="text1"/>
          <w:sz w:val="20"/>
        </w:rPr>
        <w:t>. pig, semi, etc). All trailers registered using state-based registration (as opposed to FIRS registration) are charged on a per axle basis.</w:t>
      </w:r>
    </w:p>
    <w:p w:rsidR="00855421" w:rsidRDefault="00855421" w:rsidP="00FF2807">
      <w:pPr>
        <w:pStyle w:val="BodyText2"/>
        <w:spacing w:line="269" w:lineRule="auto"/>
        <w:rPr>
          <w:b w:val="0"/>
          <w:color w:val="000000" w:themeColor="text1"/>
          <w:sz w:val="20"/>
        </w:rPr>
      </w:pPr>
    </w:p>
    <w:p w:rsidR="003900DD" w:rsidRDefault="003900DD" w:rsidP="00FF2807">
      <w:pPr>
        <w:pStyle w:val="BodyText2"/>
        <w:spacing w:line="269" w:lineRule="auto"/>
        <w:rPr>
          <w:b w:val="0"/>
          <w:color w:val="000000" w:themeColor="text1"/>
          <w:sz w:val="20"/>
        </w:rPr>
      </w:pPr>
      <w:r>
        <w:rPr>
          <w:b w:val="0"/>
          <w:bCs w:val="0"/>
          <w:sz w:val="20"/>
        </w:rPr>
        <w:t xml:space="preserve">Using the above registered heavy vehicle population data, the estimated revenue using the new NTC charges noted in </w:t>
      </w:r>
      <w:r w:rsidRPr="003900DD">
        <w:rPr>
          <w:b w:val="0"/>
          <w:sz w:val="20"/>
        </w:rPr>
        <w:t>Appendix</w:t>
      </w:r>
      <w:r w:rsidR="00C87734">
        <w:rPr>
          <w:b w:val="0"/>
          <w:bCs w:val="0"/>
          <w:sz w:val="20"/>
        </w:rPr>
        <w:t xml:space="preserve"> B is $</w:t>
      </w:r>
      <w:r>
        <w:rPr>
          <w:b w:val="0"/>
          <w:bCs w:val="0"/>
          <w:sz w:val="20"/>
        </w:rPr>
        <w:t xml:space="preserve">207m. According to the NTC, the total amount required to be recovered by WA to recover the expenditure attributable to heavy vehicles was $114m. This means, the WA government </w:t>
      </w:r>
      <w:r w:rsidR="00041C5D">
        <w:rPr>
          <w:b w:val="0"/>
          <w:bCs w:val="0"/>
          <w:sz w:val="20"/>
        </w:rPr>
        <w:t>would,</w:t>
      </w:r>
      <w:r>
        <w:rPr>
          <w:b w:val="0"/>
          <w:bCs w:val="0"/>
          <w:sz w:val="20"/>
        </w:rPr>
        <w:t xml:space="preserve"> in effect, </w:t>
      </w:r>
      <w:r w:rsidR="00E63954">
        <w:rPr>
          <w:b w:val="0"/>
          <w:bCs w:val="0"/>
          <w:sz w:val="20"/>
        </w:rPr>
        <w:t>over</w:t>
      </w:r>
      <w:r>
        <w:rPr>
          <w:b w:val="0"/>
          <w:bCs w:val="0"/>
          <w:sz w:val="20"/>
        </w:rPr>
        <w:t>-recover by $93m</w:t>
      </w:r>
      <w:r w:rsidR="00041C5D">
        <w:rPr>
          <w:b w:val="0"/>
          <w:bCs w:val="0"/>
          <w:sz w:val="20"/>
        </w:rPr>
        <w:t xml:space="preserve"> if it applied the NTC determined charges without change.</w:t>
      </w:r>
    </w:p>
    <w:p w:rsidR="003900DD" w:rsidRDefault="003900DD" w:rsidP="00FF2807">
      <w:pPr>
        <w:pStyle w:val="BodyText2"/>
        <w:spacing w:line="269" w:lineRule="auto"/>
        <w:rPr>
          <w:b w:val="0"/>
          <w:color w:val="000000" w:themeColor="text1"/>
          <w:sz w:val="20"/>
        </w:rPr>
      </w:pPr>
    </w:p>
    <w:p w:rsidR="00AA7F85" w:rsidRDefault="00AA7F85">
      <w:pPr>
        <w:rPr>
          <w:b/>
          <w:color w:val="000000" w:themeColor="text1"/>
          <w:sz w:val="20"/>
        </w:rPr>
      </w:pPr>
      <w:r>
        <w:rPr>
          <w:b/>
          <w:color w:val="000000" w:themeColor="text1"/>
          <w:sz w:val="20"/>
        </w:rPr>
        <w:br w:type="page"/>
      </w:r>
    </w:p>
    <w:p w:rsidR="000623C9" w:rsidRPr="00304562" w:rsidRDefault="000623C9" w:rsidP="000623C9">
      <w:pPr>
        <w:pStyle w:val="Heading1"/>
      </w:pPr>
      <w:bookmarkStart w:id="11" w:name="_Toc329069483"/>
      <w:r w:rsidRPr="00304562">
        <w:lastRenderedPageBreak/>
        <w:t>National Totals and NTC Data</w:t>
      </w:r>
      <w:bookmarkEnd w:id="11"/>
    </w:p>
    <w:p w:rsidR="00FC782A" w:rsidRPr="00304562" w:rsidRDefault="00FC782A" w:rsidP="00FC782A">
      <w:pPr>
        <w:pStyle w:val="ATAHeading2"/>
        <w:ind w:left="851" w:hanging="851"/>
      </w:pPr>
      <w:bookmarkStart w:id="12" w:name="_Toc329069484"/>
      <w:r w:rsidRPr="00304562">
        <w:t>National</w:t>
      </w:r>
      <w:bookmarkEnd w:id="12"/>
    </w:p>
    <w:p w:rsidR="00FA4E1B" w:rsidRPr="0074475E" w:rsidRDefault="00FA4E1B" w:rsidP="00FA4E1B">
      <w:pPr>
        <w:pStyle w:val="BodyText2"/>
        <w:spacing w:line="269" w:lineRule="auto"/>
        <w:rPr>
          <w:b w:val="0"/>
          <w:bCs w:val="0"/>
          <w:color w:val="000000" w:themeColor="text1"/>
          <w:sz w:val="20"/>
        </w:rPr>
      </w:pPr>
      <w:r w:rsidRPr="0074475E">
        <w:rPr>
          <w:b w:val="0"/>
          <w:bCs w:val="0"/>
          <w:color w:val="000000" w:themeColor="text1"/>
          <w:sz w:val="20"/>
        </w:rPr>
        <w:t>The information below has been collated from the previous tables. The Australian total heavy vehicle registration population data, including FIRS vehicles, is as follows:</w:t>
      </w:r>
    </w:p>
    <w:p w:rsidR="00FA4E1B" w:rsidRPr="0074475E" w:rsidRDefault="00FA4E1B" w:rsidP="00FA4E1B">
      <w:pPr>
        <w:pStyle w:val="BodyText2"/>
        <w:spacing w:line="269" w:lineRule="auto"/>
        <w:rPr>
          <w:b w:val="0"/>
          <w:bCs w:val="0"/>
          <w:color w:val="000000" w:themeColor="text1"/>
          <w:sz w:val="20"/>
        </w:rPr>
      </w:pPr>
    </w:p>
    <w:p w:rsidR="00FC782A" w:rsidRPr="0074475E" w:rsidRDefault="00FC782A" w:rsidP="00FC782A">
      <w:pPr>
        <w:pStyle w:val="BodyText2"/>
        <w:numPr>
          <w:ilvl w:val="0"/>
          <w:numId w:val="18"/>
        </w:numPr>
        <w:spacing w:line="269" w:lineRule="auto"/>
        <w:ind w:left="993" w:hanging="993"/>
        <w:rPr>
          <w:color w:val="000000" w:themeColor="text1"/>
          <w:sz w:val="20"/>
        </w:rPr>
      </w:pPr>
      <w:r w:rsidRPr="0074475E">
        <w:rPr>
          <w:color w:val="000000" w:themeColor="text1"/>
          <w:sz w:val="20"/>
        </w:rPr>
        <w:t>National – total registered heavy vehicle population</w:t>
      </w:r>
    </w:p>
    <w:p w:rsidR="00FC782A" w:rsidRPr="0074475E" w:rsidRDefault="00FC782A" w:rsidP="00FC782A">
      <w:pPr>
        <w:pStyle w:val="BodyText2"/>
        <w:spacing w:line="269" w:lineRule="auto"/>
        <w:rPr>
          <w:b w:val="0"/>
          <w:color w:val="000000" w:themeColor="text1"/>
          <w:sz w:val="20"/>
        </w:rPr>
      </w:pPr>
    </w:p>
    <w:tbl>
      <w:tblPr>
        <w:tblW w:w="9639" w:type="dxa"/>
        <w:tblInd w:w="93" w:type="dxa"/>
        <w:tblLook w:val="04A0"/>
      </w:tblPr>
      <w:tblGrid>
        <w:gridCol w:w="4271"/>
        <w:gridCol w:w="1204"/>
        <w:gridCol w:w="69"/>
        <w:gridCol w:w="1344"/>
        <w:gridCol w:w="73"/>
        <w:gridCol w:w="1299"/>
        <w:gridCol w:w="119"/>
        <w:gridCol w:w="1260"/>
      </w:tblGrid>
      <w:tr w:rsidR="00072901" w:rsidRPr="0074475E" w:rsidTr="00A54AF4">
        <w:trPr>
          <w:trHeight w:hRule="exact" w:val="284"/>
        </w:trPr>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DIVISION 1 – LOAD CARRYING VEHICLES</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Vehicle Type</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2 axle</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3 axle</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4 axle</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5 axle</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Trucks</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Truck (type 1)</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170</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042</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840</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36</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32</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Truck (type 2)</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58</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840</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53</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951</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10</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108</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140</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Short combination truck</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10</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856</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16</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815</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731</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Medium combination truck</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30</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7</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965</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302</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7</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Long combination truck</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18</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260</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154</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16</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Prime Movers</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Short combination prime mover</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6</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208</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47</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893</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222</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Multi-combination prime mover</w:t>
            </w:r>
          </w:p>
        </w:tc>
        <w:tc>
          <w:tcPr>
            <w:tcW w:w="127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155</w:t>
            </w:r>
          </w:p>
        </w:tc>
        <w:tc>
          <w:tcPr>
            <w:tcW w:w="1417"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33</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064</w:t>
            </w:r>
          </w:p>
        </w:tc>
        <w:tc>
          <w:tcPr>
            <w:tcW w:w="1418"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919</w:t>
            </w:r>
          </w:p>
        </w:tc>
        <w:tc>
          <w:tcPr>
            <w:tcW w:w="1260"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27</w:t>
            </w:r>
          </w:p>
        </w:tc>
      </w:tr>
      <w:tr w:rsidR="00072901" w:rsidRPr="0074475E" w:rsidTr="00A54AF4">
        <w:trPr>
          <w:trHeight w:hRule="exact" w:val="284"/>
        </w:trPr>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DIVISION 2 – LOAD CARRYING TRAILERS</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Trailer Type</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Single</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Tandem group</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Tri-axle group</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Quad group</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Pig Trailer</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4</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862</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20</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156</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32</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236</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809</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Dog Trailer</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126</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7</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733</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8</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265</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3</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024</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Semi Trailer</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731</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19</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093</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89</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532</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746</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B-double lead trailer and B-triple lead and middle trailers</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26</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135</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15</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586</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67</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Converter dolly or low loader dolly</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295</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8</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590</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100</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59</w:t>
            </w:r>
          </w:p>
        </w:tc>
      </w:tr>
      <w:tr w:rsidR="00072901" w:rsidRPr="0074475E" w:rsidTr="00A54AF4">
        <w:trPr>
          <w:trHeight w:hRule="exact" w:val="284"/>
        </w:trPr>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DIVISION 3 - BUSES</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Bus Type</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2 axle</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3 axle</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4 axle</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1D4308" w:rsidP="00072901">
            <w:pPr>
              <w:jc w:val="center"/>
              <w:rPr>
                <w:rFonts w:ascii="Arial" w:eastAsia="Times New Roman" w:hAnsi="Arial" w:cs="Arial"/>
                <w:b/>
                <w:color w:val="000000" w:themeColor="text1"/>
                <w:sz w:val="16"/>
                <w:szCs w:val="16"/>
                <w:lang w:eastAsia="en-AU"/>
              </w:rPr>
            </w:pPr>
            <w:r w:rsidRPr="0074475E">
              <w:rPr>
                <w:rFonts w:ascii="Arial" w:eastAsia="Times New Roman" w:hAnsi="Arial" w:cs="Arial"/>
                <w:b/>
                <w:color w:val="000000" w:themeColor="text1"/>
                <w:sz w:val="16"/>
                <w:szCs w:val="16"/>
                <w:lang w:eastAsia="en-AU"/>
              </w:rPr>
              <w:t>5 axle</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Bus (type 1)</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16</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094</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0</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0</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Bus (type 2)</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14</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442</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8</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440</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2</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0</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Articulated bus</w:t>
            </w:r>
          </w:p>
        </w:tc>
        <w:tc>
          <w:tcPr>
            <w:tcW w:w="1204" w:type="dxa"/>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0</w:t>
            </w:r>
          </w:p>
        </w:tc>
        <w:tc>
          <w:tcPr>
            <w:tcW w:w="1413"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246</w:t>
            </w:r>
          </w:p>
        </w:tc>
        <w:tc>
          <w:tcPr>
            <w:tcW w:w="1372"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8</w:t>
            </w:r>
          </w:p>
        </w:tc>
        <w:tc>
          <w:tcPr>
            <w:tcW w:w="1379" w:type="dxa"/>
            <w:gridSpan w:val="2"/>
            <w:tcBorders>
              <w:top w:val="nil"/>
              <w:left w:val="nil"/>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0</w:t>
            </w:r>
          </w:p>
        </w:tc>
      </w:tr>
      <w:tr w:rsidR="00072901" w:rsidRPr="0074475E" w:rsidTr="00A54AF4">
        <w:trPr>
          <w:trHeight w:hRule="exact" w:val="284"/>
        </w:trPr>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DIVISION 4 – SPECIAL PURPOSE VEHICLES</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Special purpose vehicle (type P)</w:t>
            </w:r>
          </w:p>
        </w:tc>
        <w:tc>
          <w:tcPr>
            <w:tcW w:w="5368" w:type="dxa"/>
            <w:gridSpan w:val="7"/>
            <w:tcBorders>
              <w:top w:val="single" w:sz="8" w:space="0" w:color="000000"/>
              <w:left w:val="nil"/>
              <w:bottom w:val="single" w:sz="8" w:space="0" w:color="000000"/>
              <w:right w:val="single" w:sz="8" w:space="0" w:color="000000"/>
            </w:tcBorders>
            <w:shd w:val="clear" w:color="auto" w:fill="auto"/>
            <w:vAlign w:val="center"/>
            <w:hideMark/>
          </w:tcPr>
          <w:p w:rsidR="00072901" w:rsidRPr="0074475E" w:rsidRDefault="00072901" w:rsidP="001D4308">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8</w:t>
            </w:r>
            <w:r w:rsidR="00D66C6B" w:rsidRPr="0074475E">
              <w:rPr>
                <w:rFonts w:ascii="Arial" w:eastAsia="Times New Roman" w:hAnsi="Arial" w:cs="Arial"/>
                <w:color w:val="000000" w:themeColor="text1"/>
                <w:sz w:val="16"/>
                <w:szCs w:val="16"/>
                <w:lang w:eastAsia="en-AU"/>
              </w:rPr>
              <w:t>3,057</w:t>
            </w:r>
            <w:r w:rsidR="0050327A">
              <w:rPr>
                <w:rFonts w:ascii="Arial" w:eastAsia="Times New Roman" w:hAnsi="Arial" w:cs="Arial"/>
                <w:color w:val="000000" w:themeColor="text1"/>
                <w:sz w:val="16"/>
                <w:szCs w:val="16"/>
                <w:lang w:eastAsia="en-AU"/>
              </w:rPr>
              <w:t>*</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Special purpose vehicle (type T)</w:t>
            </w:r>
          </w:p>
        </w:tc>
        <w:tc>
          <w:tcPr>
            <w:tcW w:w="5368" w:type="dxa"/>
            <w:gridSpan w:val="7"/>
            <w:tcBorders>
              <w:top w:val="single" w:sz="8" w:space="0" w:color="000000"/>
              <w:left w:val="nil"/>
              <w:bottom w:val="single" w:sz="8" w:space="0" w:color="000000"/>
              <w:right w:val="single" w:sz="8" w:space="0" w:color="000000"/>
            </w:tcBorders>
            <w:shd w:val="clear" w:color="auto" w:fill="auto"/>
            <w:vAlign w:val="center"/>
            <w:hideMark/>
          </w:tcPr>
          <w:p w:rsidR="00072901" w:rsidRPr="0074475E" w:rsidRDefault="00072901" w:rsidP="001D4308">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19</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48</w:t>
            </w:r>
            <w:r w:rsidR="00D66C6B" w:rsidRPr="0074475E">
              <w:rPr>
                <w:rFonts w:ascii="Arial" w:eastAsia="Times New Roman" w:hAnsi="Arial" w:cs="Arial"/>
                <w:color w:val="000000" w:themeColor="text1"/>
                <w:sz w:val="16"/>
                <w:szCs w:val="16"/>
                <w:lang w:eastAsia="en-AU"/>
              </w:rPr>
              <w:t>4</w:t>
            </w:r>
          </w:p>
        </w:tc>
      </w:tr>
      <w:tr w:rsidR="00072901" w:rsidRPr="0074475E" w:rsidTr="00A54AF4">
        <w:trPr>
          <w:trHeight w:hRule="exact" w:val="284"/>
        </w:trPr>
        <w:tc>
          <w:tcPr>
            <w:tcW w:w="4271" w:type="dxa"/>
            <w:tcBorders>
              <w:top w:val="nil"/>
              <w:left w:val="single" w:sz="8" w:space="0" w:color="000000"/>
              <w:bottom w:val="single" w:sz="8" w:space="0" w:color="000000"/>
              <w:right w:val="single" w:sz="8" w:space="0" w:color="000000"/>
            </w:tcBorders>
            <w:shd w:val="clear" w:color="auto" w:fill="auto"/>
            <w:vAlign w:val="center"/>
            <w:hideMark/>
          </w:tcPr>
          <w:p w:rsidR="00072901" w:rsidRPr="0074475E" w:rsidRDefault="00072901" w:rsidP="00072901">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Special purpose vehicle (type O)</w:t>
            </w:r>
          </w:p>
        </w:tc>
        <w:tc>
          <w:tcPr>
            <w:tcW w:w="5368" w:type="dxa"/>
            <w:gridSpan w:val="7"/>
            <w:tcBorders>
              <w:top w:val="single" w:sz="8" w:space="0" w:color="000000"/>
              <w:left w:val="nil"/>
              <w:bottom w:val="single" w:sz="8" w:space="0" w:color="000000"/>
              <w:right w:val="single" w:sz="8" w:space="0" w:color="000000"/>
            </w:tcBorders>
            <w:shd w:val="clear" w:color="auto" w:fill="auto"/>
            <w:vAlign w:val="center"/>
            <w:hideMark/>
          </w:tcPr>
          <w:p w:rsidR="00072901" w:rsidRPr="0074475E" w:rsidRDefault="00072901" w:rsidP="001D4308">
            <w:pPr>
              <w:rPr>
                <w:rFonts w:ascii="Arial" w:eastAsia="Times New Roman" w:hAnsi="Arial" w:cs="Arial"/>
                <w:color w:val="000000" w:themeColor="text1"/>
                <w:sz w:val="16"/>
                <w:szCs w:val="16"/>
                <w:lang w:eastAsia="en-AU"/>
              </w:rPr>
            </w:pPr>
            <w:r w:rsidRPr="0074475E">
              <w:rPr>
                <w:rFonts w:ascii="Arial" w:eastAsia="Times New Roman" w:hAnsi="Arial" w:cs="Arial"/>
                <w:color w:val="000000" w:themeColor="text1"/>
                <w:sz w:val="16"/>
                <w:szCs w:val="16"/>
                <w:lang w:eastAsia="en-AU"/>
              </w:rPr>
              <w:t>4</w:t>
            </w:r>
            <w:r w:rsidR="006D7550" w:rsidRPr="0074475E">
              <w:rPr>
                <w:rFonts w:ascii="Arial" w:eastAsia="Times New Roman" w:hAnsi="Arial" w:cs="Arial"/>
                <w:color w:val="000000" w:themeColor="text1"/>
                <w:sz w:val="16"/>
                <w:szCs w:val="16"/>
                <w:lang w:eastAsia="en-AU"/>
              </w:rPr>
              <w:t>,</w:t>
            </w:r>
            <w:r w:rsidRPr="0074475E">
              <w:rPr>
                <w:rFonts w:ascii="Arial" w:eastAsia="Times New Roman" w:hAnsi="Arial" w:cs="Arial"/>
                <w:color w:val="000000" w:themeColor="text1"/>
                <w:sz w:val="16"/>
                <w:szCs w:val="16"/>
                <w:lang w:eastAsia="en-AU"/>
              </w:rPr>
              <w:t>8</w:t>
            </w:r>
            <w:r w:rsidR="00D66C6B" w:rsidRPr="0074475E">
              <w:rPr>
                <w:rFonts w:ascii="Arial" w:eastAsia="Times New Roman" w:hAnsi="Arial" w:cs="Arial"/>
                <w:color w:val="000000" w:themeColor="text1"/>
                <w:sz w:val="16"/>
                <w:szCs w:val="16"/>
                <w:lang w:eastAsia="en-AU"/>
              </w:rPr>
              <w:t>85</w:t>
            </w:r>
          </w:p>
        </w:tc>
      </w:tr>
    </w:tbl>
    <w:p w:rsidR="00072901" w:rsidRPr="0050327A" w:rsidRDefault="0050327A" w:rsidP="0050327A">
      <w:pPr>
        <w:rPr>
          <w:rFonts w:ascii="Arial" w:eastAsia="Times New Roman" w:hAnsi="Arial" w:cs="Arial"/>
          <w:color w:val="000000" w:themeColor="text1"/>
          <w:sz w:val="16"/>
          <w:szCs w:val="16"/>
          <w:lang w:eastAsia="en-AU"/>
        </w:rPr>
      </w:pPr>
      <w:r w:rsidRPr="0050327A">
        <w:rPr>
          <w:rFonts w:ascii="Arial" w:eastAsia="Times New Roman" w:hAnsi="Arial" w:cs="Arial"/>
          <w:color w:val="000000" w:themeColor="text1"/>
          <w:sz w:val="16"/>
          <w:szCs w:val="16"/>
          <w:lang w:eastAsia="en-AU"/>
        </w:rPr>
        <w:t xml:space="preserve">* Special purpose vehicle (type P) </w:t>
      </w:r>
      <w:proofErr w:type="gramStart"/>
      <w:r w:rsidRPr="0050327A">
        <w:rPr>
          <w:rFonts w:ascii="Arial" w:eastAsia="Times New Roman" w:hAnsi="Arial" w:cs="Arial"/>
          <w:color w:val="000000" w:themeColor="text1"/>
          <w:sz w:val="16"/>
          <w:szCs w:val="16"/>
          <w:lang w:eastAsia="en-AU"/>
        </w:rPr>
        <w:t>are</w:t>
      </w:r>
      <w:proofErr w:type="gramEnd"/>
      <w:r w:rsidRPr="0050327A">
        <w:rPr>
          <w:rFonts w:ascii="Arial" w:eastAsia="Times New Roman" w:hAnsi="Arial" w:cs="Arial"/>
          <w:color w:val="000000" w:themeColor="text1"/>
          <w:sz w:val="16"/>
          <w:szCs w:val="16"/>
          <w:lang w:eastAsia="en-AU"/>
        </w:rPr>
        <w:t xml:space="preserve"> not subject to any registration charges.</w:t>
      </w:r>
    </w:p>
    <w:p w:rsidR="0050327A" w:rsidRPr="0074475E" w:rsidRDefault="0050327A" w:rsidP="0050327A">
      <w:pPr>
        <w:pStyle w:val="BodyText2"/>
        <w:spacing w:line="269" w:lineRule="auto"/>
        <w:rPr>
          <w:b w:val="0"/>
          <w:color w:val="000000" w:themeColor="text1"/>
          <w:sz w:val="20"/>
        </w:rPr>
      </w:pPr>
    </w:p>
    <w:p w:rsidR="00A338D1" w:rsidRPr="0074475E" w:rsidRDefault="00A338D1" w:rsidP="00A338D1">
      <w:pPr>
        <w:pStyle w:val="BodyText2"/>
        <w:rPr>
          <w:b w:val="0"/>
          <w:color w:val="000000" w:themeColor="text1"/>
          <w:sz w:val="20"/>
        </w:rPr>
      </w:pPr>
      <w:r w:rsidRPr="0074475E">
        <w:rPr>
          <w:b w:val="0"/>
          <w:color w:val="000000" w:themeColor="text1"/>
          <w:sz w:val="20"/>
        </w:rPr>
        <w:t xml:space="preserve">There were also the following unusual axle grouped </w:t>
      </w:r>
      <w:r w:rsidR="006D7550" w:rsidRPr="0074475E">
        <w:rPr>
          <w:b w:val="0"/>
          <w:color w:val="000000" w:themeColor="text1"/>
          <w:sz w:val="20"/>
        </w:rPr>
        <w:t>vehicles</w:t>
      </w:r>
      <w:r w:rsidRPr="0074475E">
        <w:rPr>
          <w:b w:val="0"/>
          <w:color w:val="000000" w:themeColor="text1"/>
          <w:sz w:val="20"/>
        </w:rPr>
        <w:t>:</w:t>
      </w:r>
    </w:p>
    <w:p w:rsidR="002604C8" w:rsidRPr="0074475E" w:rsidRDefault="002604C8" w:rsidP="002604C8">
      <w:pPr>
        <w:pStyle w:val="BodyText2"/>
        <w:spacing w:line="269" w:lineRule="auto"/>
        <w:rPr>
          <w:b w:val="0"/>
          <w:color w:val="000000" w:themeColor="text1"/>
          <w:sz w:val="20"/>
        </w:rPr>
      </w:pPr>
    </w:p>
    <w:tbl>
      <w:tblPr>
        <w:tblStyle w:val="TableGrid"/>
        <w:tblW w:w="0" w:type="auto"/>
        <w:jc w:val="center"/>
        <w:tblLook w:val="04A0"/>
      </w:tblPr>
      <w:tblGrid>
        <w:gridCol w:w="4219"/>
        <w:gridCol w:w="1408"/>
      </w:tblGrid>
      <w:tr w:rsidR="002604C8" w:rsidRPr="0074475E" w:rsidTr="00DB43C2">
        <w:trPr>
          <w:trHeight w:hRule="exact" w:val="284"/>
          <w:jc w:val="center"/>
        </w:trPr>
        <w:tc>
          <w:tcPr>
            <w:tcW w:w="4219" w:type="dxa"/>
            <w:vAlign w:val="center"/>
          </w:tcPr>
          <w:p w:rsidR="002604C8" w:rsidRPr="0074475E" w:rsidRDefault="002604C8" w:rsidP="002604C8">
            <w:pPr>
              <w:rPr>
                <w:rFonts w:ascii="Arial" w:hAnsi="Arial" w:cs="Arial"/>
                <w:color w:val="000000" w:themeColor="text1"/>
                <w:sz w:val="16"/>
                <w:szCs w:val="16"/>
              </w:rPr>
            </w:pPr>
            <w:r w:rsidRPr="0074475E">
              <w:rPr>
                <w:rFonts w:ascii="Arial" w:hAnsi="Arial" w:cs="Arial"/>
                <w:color w:val="000000" w:themeColor="text1"/>
                <w:sz w:val="16"/>
                <w:szCs w:val="16"/>
              </w:rPr>
              <w:t>Dog Trailer – 5 axles</w:t>
            </w:r>
          </w:p>
        </w:tc>
        <w:tc>
          <w:tcPr>
            <w:tcW w:w="1408" w:type="dxa"/>
            <w:vAlign w:val="center"/>
          </w:tcPr>
          <w:p w:rsidR="002604C8" w:rsidRPr="0074475E" w:rsidRDefault="002604C8" w:rsidP="002604C8">
            <w:pPr>
              <w:jc w:val="center"/>
              <w:rPr>
                <w:rFonts w:ascii="Arial" w:hAnsi="Arial" w:cs="Arial"/>
                <w:color w:val="000000" w:themeColor="text1"/>
                <w:sz w:val="16"/>
                <w:szCs w:val="16"/>
              </w:rPr>
            </w:pPr>
            <w:r w:rsidRPr="0074475E">
              <w:rPr>
                <w:rFonts w:ascii="Arial" w:hAnsi="Arial" w:cs="Arial"/>
                <w:color w:val="000000" w:themeColor="text1"/>
                <w:sz w:val="16"/>
                <w:szCs w:val="16"/>
              </w:rPr>
              <w:t>1</w:t>
            </w:r>
          </w:p>
        </w:tc>
      </w:tr>
      <w:tr w:rsidR="002604C8" w:rsidRPr="0074475E" w:rsidTr="00DB43C2">
        <w:trPr>
          <w:trHeight w:hRule="exact" w:val="284"/>
          <w:jc w:val="center"/>
        </w:trPr>
        <w:tc>
          <w:tcPr>
            <w:tcW w:w="4219" w:type="dxa"/>
            <w:vAlign w:val="center"/>
          </w:tcPr>
          <w:p w:rsidR="002604C8" w:rsidRPr="0074475E" w:rsidRDefault="002604C8" w:rsidP="002604C8">
            <w:pPr>
              <w:rPr>
                <w:rFonts w:ascii="Arial" w:hAnsi="Arial" w:cs="Arial"/>
                <w:color w:val="000000" w:themeColor="text1"/>
                <w:sz w:val="16"/>
                <w:szCs w:val="16"/>
              </w:rPr>
            </w:pPr>
            <w:r w:rsidRPr="0074475E">
              <w:rPr>
                <w:rFonts w:ascii="Arial" w:hAnsi="Arial" w:cs="Arial"/>
                <w:color w:val="000000" w:themeColor="text1"/>
                <w:sz w:val="16"/>
                <w:szCs w:val="16"/>
              </w:rPr>
              <w:t>Semi Trailer – 5 axles</w:t>
            </w:r>
          </w:p>
        </w:tc>
        <w:tc>
          <w:tcPr>
            <w:tcW w:w="1408" w:type="dxa"/>
            <w:vAlign w:val="center"/>
          </w:tcPr>
          <w:p w:rsidR="002604C8" w:rsidRPr="0074475E" w:rsidRDefault="002604C8" w:rsidP="002604C8">
            <w:pPr>
              <w:jc w:val="center"/>
              <w:rPr>
                <w:rFonts w:ascii="Arial" w:hAnsi="Arial" w:cs="Arial"/>
                <w:color w:val="000000" w:themeColor="text1"/>
                <w:sz w:val="16"/>
                <w:szCs w:val="16"/>
              </w:rPr>
            </w:pPr>
            <w:r w:rsidRPr="0074475E">
              <w:rPr>
                <w:rFonts w:ascii="Arial" w:hAnsi="Arial" w:cs="Arial"/>
                <w:color w:val="000000" w:themeColor="text1"/>
                <w:sz w:val="16"/>
                <w:szCs w:val="16"/>
              </w:rPr>
              <w:t>6</w:t>
            </w:r>
          </w:p>
        </w:tc>
      </w:tr>
      <w:tr w:rsidR="002604C8" w:rsidRPr="0074475E" w:rsidTr="00DB43C2">
        <w:trPr>
          <w:trHeight w:hRule="exact" w:val="284"/>
          <w:jc w:val="center"/>
        </w:trPr>
        <w:tc>
          <w:tcPr>
            <w:tcW w:w="4219" w:type="dxa"/>
            <w:vAlign w:val="center"/>
          </w:tcPr>
          <w:p w:rsidR="002604C8" w:rsidRPr="0074475E" w:rsidRDefault="002604C8" w:rsidP="002604C8">
            <w:pPr>
              <w:rPr>
                <w:rFonts w:ascii="Arial" w:hAnsi="Arial" w:cs="Arial"/>
                <w:color w:val="000000" w:themeColor="text1"/>
                <w:sz w:val="16"/>
                <w:szCs w:val="16"/>
              </w:rPr>
            </w:pPr>
            <w:r w:rsidRPr="0074475E">
              <w:rPr>
                <w:rFonts w:ascii="Arial" w:hAnsi="Arial" w:cs="Arial"/>
                <w:color w:val="000000" w:themeColor="text1"/>
                <w:sz w:val="16"/>
                <w:szCs w:val="16"/>
              </w:rPr>
              <w:t>Semi Trailer – 6 axles</w:t>
            </w:r>
          </w:p>
        </w:tc>
        <w:tc>
          <w:tcPr>
            <w:tcW w:w="1408" w:type="dxa"/>
            <w:vAlign w:val="center"/>
          </w:tcPr>
          <w:p w:rsidR="002604C8" w:rsidRPr="0074475E" w:rsidRDefault="00D66C6B" w:rsidP="002604C8">
            <w:pPr>
              <w:jc w:val="center"/>
              <w:rPr>
                <w:rFonts w:ascii="Arial" w:hAnsi="Arial" w:cs="Arial"/>
                <w:color w:val="000000" w:themeColor="text1"/>
                <w:sz w:val="16"/>
                <w:szCs w:val="16"/>
              </w:rPr>
            </w:pPr>
            <w:r w:rsidRPr="0074475E">
              <w:rPr>
                <w:rFonts w:ascii="Arial" w:hAnsi="Arial" w:cs="Arial"/>
                <w:color w:val="000000" w:themeColor="text1"/>
                <w:sz w:val="16"/>
                <w:szCs w:val="16"/>
              </w:rPr>
              <w:t>14</w:t>
            </w:r>
          </w:p>
        </w:tc>
      </w:tr>
      <w:tr w:rsidR="002604C8" w:rsidRPr="0074475E" w:rsidTr="00DB43C2">
        <w:trPr>
          <w:trHeight w:hRule="exact" w:val="284"/>
          <w:jc w:val="center"/>
        </w:trPr>
        <w:tc>
          <w:tcPr>
            <w:tcW w:w="4219" w:type="dxa"/>
            <w:vAlign w:val="center"/>
          </w:tcPr>
          <w:p w:rsidR="002604C8" w:rsidRPr="0074475E" w:rsidRDefault="002604C8" w:rsidP="002604C8">
            <w:pPr>
              <w:rPr>
                <w:rFonts w:ascii="Arial" w:hAnsi="Arial" w:cs="Arial"/>
                <w:color w:val="000000" w:themeColor="text1"/>
                <w:sz w:val="16"/>
                <w:szCs w:val="16"/>
              </w:rPr>
            </w:pPr>
            <w:r w:rsidRPr="0074475E">
              <w:rPr>
                <w:rFonts w:ascii="Arial" w:hAnsi="Arial" w:cs="Arial"/>
                <w:color w:val="000000" w:themeColor="text1"/>
                <w:sz w:val="16"/>
                <w:szCs w:val="16"/>
              </w:rPr>
              <w:t>Semi Trailer – 8 axles</w:t>
            </w:r>
          </w:p>
        </w:tc>
        <w:tc>
          <w:tcPr>
            <w:tcW w:w="1408" w:type="dxa"/>
            <w:vAlign w:val="center"/>
          </w:tcPr>
          <w:p w:rsidR="002604C8" w:rsidRPr="0074475E" w:rsidRDefault="002604C8" w:rsidP="002604C8">
            <w:pPr>
              <w:jc w:val="center"/>
              <w:rPr>
                <w:rFonts w:ascii="Arial" w:hAnsi="Arial" w:cs="Arial"/>
                <w:color w:val="000000" w:themeColor="text1"/>
                <w:sz w:val="16"/>
                <w:szCs w:val="16"/>
              </w:rPr>
            </w:pPr>
            <w:r w:rsidRPr="0074475E">
              <w:rPr>
                <w:rFonts w:ascii="Arial" w:hAnsi="Arial" w:cs="Arial"/>
                <w:color w:val="000000" w:themeColor="text1"/>
                <w:sz w:val="16"/>
                <w:szCs w:val="16"/>
              </w:rPr>
              <w:t>3</w:t>
            </w:r>
          </w:p>
        </w:tc>
      </w:tr>
    </w:tbl>
    <w:p w:rsidR="002604C8" w:rsidRDefault="002604C8" w:rsidP="002604C8">
      <w:pPr>
        <w:pStyle w:val="BodyText2"/>
        <w:spacing w:line="269" w:lineRule="auto"/>
        <w:rPr>
          <w:b w:val="0"/>
          <w:color w:val="000000" w:themeColor="text1"/>
          <w:sz w:val="20"/>
        </w:rPr>
      </w:pPr>
    </w:p>
    <w:p w:rsidR="0074475E" w:rsidRPr="0074475E" w:rsidRDefault="0074475E" w:rsidP="0074475E">
      <w:pPr>
        <w:pStyle w:val="BodyText2"/>
        <w:spacing w:line="269" w:lineRule="auto"/>
        <w:rPr>
          <w:b w:val="0"/>
          <w:bCs w:val="0"/>
          <w:color w:val="000000" w:themeColor="text1"/>
          <w:sz w:val="20"/>
        </w:rPr>
      </w:pPr>
    </w:p>
    <w:p w:rsidR="0074475E" w:rsidRPr="0074475E" w:rsidRDefault="0074475E" w:rsidP="0074475E">
      <w:pPr>
        <w:pStyle w:val="BodyText2"/>
        <w:numPr>
          <w:ilvl w:val="0"/>
          <w:numId w:val="18"/>
        </w:numPr>
        <w:spacing w:line="269" w:lineRule="auto"/>
        <w:ind w:left="993" w:hanging="993"/>
        <w:rPr>
          <w:color w:val="000000" w:themeColor="text1"/>
          <w:sz w:val="20"/>
        </w:rPr>
      </w:pPr>
      <w:r>
        <w:rPr>
          <w:color w:val="000000" w:themeColor="text1"/>
          <w:sz w:val="20"/>
        </w:rPr>
        <w:t>Total number of registered heavy vehicle types as at 31 December 2011</w:t>
      </w:r>
    </w:p>
    <w:p w:rsidR="0074475E" w:rsidRPr="0074475E" w:rsidRDefault="0074475E" w:rsidP="0074475E">
      <w:pPr>
        <w:pStyle w:val="BodyText2"/>
        <w:spacing w:line="269" w:lineRule="auto"/>
        <w:rPr>
          <w:b w:val="0"/>
          <w:color w:val="000000" w:themeColor="text1"/>
          <w:sz w:val="20"/>
        </w:rPr>
      </w:pPr>
    </w:p>
    <w:tbl>
      <w:tblPr>
        <w:tblW w:w="5544" w:type="dxa"/>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6"/>
        <w:gridCol w:w="1418"/>
      </w:tblGrid>
      <w:tr w:rsidR="0074475E" w:rsidRPr="0074475E" w:rsidTr="00DB43C2">
        <w:trPr>
          <w:trHeight w:hRule="exact" w:val="284"/>
          <w:jc w:val="center"/>
        </w:trPr>
        <w:tc>
          <w:tcPr>
            <w:tcW w:w="4126" w:type="dxa"/>
            <w:shd w:val="clear" w:color="auto" w:fill="auto"/>
            <w:vAlign w:val="center"/>
            <w:hideMark/>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Heavy motor vehicles</w:t>
            </w:r>
          </w:p>
        </w:tc>
        <w:tc>
          <w:tcPr>
            <w:tcW w:w="1418" w:type="dxa"/>
            <w:shd w:val="clear" w:color="auto" w:fill="auto"/>
            <w:vAlign w:val="center"/>
          </w:tcPr>
          <w:p w:rsidR="0074475E" w:rsidRPr="0074475E" w:rsidRDefault="0074475E"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422,635</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Trailers</w:t>
            </w:r>
          </w:p>
        </w:tc>
        <w:tc>
          <w:tcPr>
            <w:tcW w:w="1418" w:type="dxa"/>
            <w:shd w:val="clear" w:color="auto" w:fill="auto"/>
            <w:vAlign w:val="center"/>
          </w:tcPr>
          <w:p w:rsidR="0074475E" w:rsidRPr="0074475E" w:rsidRDefault="0074475E"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219,195</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Buses</w:t>
            </w:r>
          </w:p>
        </w:tc>
        <w:tc>
          <w:tcPr>
            <w:tcW w:w="1418" w:type="dxa"/>
            <w:shd w:val="clear" w:color="auto" w:fill="auto"/>
            <w:vAlign w:val="center"/>
          </w:tcPr>
          <w:p w:rsidR="0074475E" w:rsidRPr="0074475E" w:rsidRDefault="0074475E"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40,233</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Special purpose vehicles</w:t>
            </w:r>
          </w:p>
        </w:tc>
        <w:tc>
          <w:tcPr>
            <w:tcW w:w="1418" w:type="dxa"/>
            <w:shd w:val="clear" w:color="auto" w:fill="auto"/>
            <w:vAlign w:val="center"/>
          </w:tcPr>
          <w:p w:rsidR="0074475E" w:rsidRPr="0074475E" w:rsidRDefault="0074475E"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107,426</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
                <w:bCs/>
                <w:color w:val="000000" w:themeColor="text1"/>
                <w:sz w:val="16"/>
                <w:szCs w:val="16"/>
                <w:lang w:eastAsia="en-AU"/>
              </w:rPr>
            </w:pPr>
            <w:r>
              <w:rPr>
                <w:rFonts w:ascii="Arial" w:eastAsia="Times New Roman" w:hAnsi="Arial" w:cs="Arial"/>
                <w:b/>
                <w:bCs/>
                <w:color w:val="000000" w:themeColor="text1"/>
                <w:sz w:val="16"/>
                <w:szCs w:val="16"/>
                <w:lang w:eastAsia="en-AU"/>
              </w:rPr>
              <w:t>Total registered heavy vehicles</w:t>
            </w:r>
          </w:p>
        </w:tc>
        <w:tc>
          <w:tcPr>
            <w:tcW w:w="1418" w:type="dxa"/>
            <w:shd w:val="clear" w:color="auto" w:fill="auto"/>
            <w:vAlign w:val="center"/>
          </w:tcPr>
          <w:p w:rsidR="0074475E" w:rsidRPr="0074475E" w:rsidRDefault="0074475E" w:rsidP="0074475E">
            <w:pPr>
              <w:jc w:val="center"/>
              <w:rPr>
                <w:rFonts w:ascii="Arial" w:eastAsia="Times New Roman" w:hAnsi="Arial" w:cs="Arial"/>
                <w:b/>
                <w:bCs/>
                <w:color w:val="000000" w:themeColor="text1"/>
                <w:sz w:val="16"/>
                <w:szCs w:val="16"/>
                <w:lang w:eastAsia="en-AU"/>
              </w:rPr>
            </w:pPr>
            <w:r w:rsidRPr="0074475E">
              <w:rPr>
                <w:rFonts w:ascii="Arial" w:eastAsia="Times New Roman" w:hAnsi="Arial" w:cs="Arial"/>
                <w:b/>
                <w:bCs/>
                <w:color w:val="000000" w:themeColor="text1"/>
                <w:sz w:val="16"/>
                <w:szCs w:val="16"/>
                <w:lang w:eastAsia="en-AU"/>
              </w:rPr>
              <w:t>789,489</w:t>
            </w:r>
          </w:p>
        </w:tc>
      </w:tr>
    </w:tbl>
    <w:p w:rsidR="000623C9" w:rsidRPr="00F804A8" w:rsidRDefault="000623C9">
      <w:pPr>
        <w:rPr>
          <w:rFonts w:ascii="Arial" w:eastAsia="Times New Roman" w:hAnsi="Arial" w:cs="Arial"/>
          <w:color w:val="FF0000"/>
          <w:sz w:val="20"/>
          <w:szCs w:val="20"/>
        </w:rPr>
      </w:pPr>
      <w:r w:rsidRPr="00F804A8">
        <w:rPr>
          <w:b/>
          <w:bCs/>
          <w:color w:val="FF0000"/>
          <w:sz w:val="20"/>
        </w:rPr>
        <w:br w:type="page"/>
      </w:r>
    </w:p>
    <w:p w:rsidR="00456F68" w:rsidRPr="009A3853" w:rsidRDefault="00456F68" w:rsidP="00456F68">
      <w:pPr>
        <w:pStyle w:val="ATAHeading2"/>
        <w:ind w:left="851" w:hanging="851"/>
      </w:pPr>
      <w:bookmarkStart w:id="13" w:name="_Toc329069485"/>
      <w:r>
        <w:lastRenderedPageBreak/>
        <w:t>Special Purpose Vehicles</w:t>
      </w:r>
    </w:p>
    <w:p w:rsidR="005A5141" w:rsidRDefault="00456F68" w:rsidP="00456F68">
      <w:pPr>
        <w:pStyle w:val="BodyText2"/>
        <w:spacing w:line="269" w:lineRule="auto"/>
        <w:rPr>
          <w:b w:val="0"/>
          <w:color w:val="000000" w:themeColor="text1"/>
          <w:sz w:val="20"/>
        </w:rPr>
      </w:pPr>
      <w:r>
        <w:rPr>
          <w:b w:val="0"/>
          <w:color w:val="000000" w:themeColor="text1"/>
          <w:sz w:val="20"/>
        </w:rPr>
        <w:t xml:space="preserve">Special purpose vehicles are a division within the heavy vehicle determination </w:t>
      </w:r>
      <w:r w:rsidR="00F81BB5">
        <w:rPr>
          <w:b w:val="0"/>
          <w:color w:val="000000" w:themeColor="text1"/>
          <w:sz w:val="20"/>
        </w:rPr>
        <w:t>such as</w:t>
      </w:r>
      <w:r>
        <w:rPr>
          <w:b w:val="0"/>
          <w:color w:val="000000" w:themeColor="text1"/>
          <w:sz w:val="20"/>
        </w:rPr>
        <w:t xml:space="preserve"> cranes and some agricultural vehicles</w:t>
      </w:r>
      <w:r w:rsidR="00F81BB5">
        <w:rPr>
          <w:b w:val="0"/>
          <w:color w:val="000000" w:themeColor="text1"/>
          <w:sz w:val="20"/>
        </w:rPr>
        <w:t xml:space="preserve">, but do not include such things as caravans, mobile homes, mobile libraries, or mobile billboards. </w:t>
      </w:r>
      <w:r>
        <w:rPr>
          <w:b w:val="0"/>
          <w:color w:val="000000" w:themeColor="text1"/>
          <w:sz w:val="20"/>
        </w:rPr>
        <w:t>A special purpose vehicle</w:t>
      </w:r>
      <w:r w:rsidR="005A5141">
        <w:rPr>
          <w:b w:val="0"/>
          <w:color w:val="000000" w:themeColor="text1"/>
          <w:sz w:val="20"/>
        </w:rPr>
        <w:t xml:space="preserve"> is one:</w:t>
      </w:r>
    </w:p>
    <w:p w:rsidR="005A5141" w:rsidRDefault="005A5141" w:rsidP="00365C6E">
      <w:pPr>
        <w:pStyle w:val="BodyText2"/>
        <w:spacing w:line="269" w:lineRule="auto"/>
        <w:rPr>
          <w:b w:val="0"/>
          <w:color w:val="000000" w:themeColor="text1"/>
          <w:sz w:val="20"/>
        </w:rPr>
      </w:pPr>
    </w:p>
    <w:p w:rsidR="00456F68" w:rsidRDefault="005A5141" w:rsidP="00365C6E">
      <w:pPr>
        <w:pStyle w:val="BodyText2"/>
        <w:numPr>
          <w:ilvl w:val="0"/>
          <w:numId w:val="37"/>
        </w:numPr>
        <w:spacing w:line="269" w:lineRule="auto"/>
        <w:rPr>
          <w:b w:val="0"/>
          <w:color w:val="000000" w:themeColor="text1"/>
          <w:sz w:val="20"/>
        </w:rPr>
      </w:pPr>
      <w:r>
        <w:rPr>
          <w:b w:val="0"/>
          <w:color w:val="000000" w:themeColor="text1"/>
          <w:sz w:val="20"/>
        </w:rPr>
        <w:t>where the primary purpose for which it was built, or permanently modified, was not the carriage of goods or passengers; or</w:t>
      </w:r>
    </w:p>
    <w:p w:rsidR="005A5141" w:rsidRDefault="005A5141" w:rsidP="00365C6E">
      <w:pPr>
        <w:pStyle w:val="BodyText2"/>
        <w:numPr>
          <w:ilvl w:val="0"/>
          <w:numId w:val="37"/>
        </w:numPr>
        <w:spacing w:line="269" w:lineRule="auto"/>
        <w:rPr>
          <w:b w:val="0"/>
          <w:color w:val="000000" w:themeColor="text1"/>
          <w:sz w:val="20"/>
        </w:rPr>
      </w:pPr>
      <w:r>
        <w:rPr>
          <w:b w:val="0"/>
          <w:color w:val="000000" w:themeColor="text1"/>
          <w:sz w:val="20"/>
        </w:rPr>
        <w:t>any kind of the following vehicles:</w:t>
      </w:r>
    </w:p>
    <w:p w:rsidR="005A5141" w:rsidRDefault="005A5141" w:rsidP="00365C6E">
      <w:pPr>
        <w:pStyle w:val="BodyText2"/>
        <w:numPr>
          <w:ilvl w:val="1"/>
          <w:numId w:val="37"/>
        </w:numPr>
        <w:spacing w:line="269" w:lineRule="auto"/>
        <w:rPr>
          <w:b w:val="0"/>
          <w:color w:val="000000" w:themeColor="text1"/>
          <w:sz w:val="20"/>
        </w:rPr>
      </w:pPr>
      <w:r>
        <w:rPr>
          <w:b w:val="0"/>
          <w:color w:val="000000" w:themeColor="text1"/>
          <w:sz w:val="20"/>
        </w:rPr>
        <w:t>a forklift;</w:t>
      </w:r>
    </w:p>
    <w:p w:rsidR="005A5141" w:rsidRDefault="005A5141" w:rsidP="00365C6E">
      <w:pPr>
        <w:pStyle w:val="BodyText2"/>
        <w:numPr>
          <w:ilvl w:val="1"/>
          <w:numId w:val="37"/>
        </w:numPr>
        <w:spacing w:line="269" w:lineRule="auto"/>
        <w:rPr>
          <w:b w:val="0"/>
          <w:color w:val="000000" w:themeColor="text1"/>
          <w:sz w:val="20"/>
        </w:rPr>
      </w:pPr>
      <w:r>
        <w:rPr>
          <w:b w:val="0"/>
          <w:color w:val="000000" w:themeColor="text1"/>
          <w:sz w:val="20"/>
        </w:rPr>
        <w:t>a straddle carrier;</w:t>
      </w:r>
    </w:p>
    <w:p w:rsidR="005A5141" w:rsidRDefault="005A5141" w:rsidP="00365C6E">
      <w:pPr>
        <w:pStyle w:val="BodyText2"/>
        <w:numPr>
          <w:ilvl w:val="1"/>
          <w:numId w:val="37"/>
        </w:numPr>
        <w:spacing w:line="269" w:lineRule="auto"/>
        <w:rPr>
          <w:b w:val="0"/>
          <w:color w:val="000000" w:themeColor="text1"/>
          <w:sz w:val="20"/>
        </w:rPr>
      </w:pPr>
      <w:r>
        <w:rPr>
          <w:b w:val="0"/>
          <w:color w:val="000000" w:themeColor="text1"/>
          <w:sz w:val="20"/>
        </w:rPr>
        <w:t>a mobile cherry picker;</w:t>
      </w:r>
    </w:p>
    <w:p w:rsidR="005A5141" w:rsidRDefault="005A5141" w:rsidP="00365C6E">
      <w:pPr>
        <w:pStyle w:val="BodyText2"/>
        <w:numPr>
          <w:ilvl w:val="1"/>
          <w:numId w:val="37"/>
        </w:numPr>
        <w:spacing w:line="269" w:lineRule="auto"/>
        <w:rPr>
          <w:b w:val="0"/>
          <w:color w:val="000000" w:themeColor="text1"/>
          <w:sz w:val="20"/>
        </w:rPr>
      </w:pPr>
      <w:r>
        <w:rPr>
          <w:b w:val="0"/>
          <w:color w:val="000000" w:themeColor="text1"/>
          <w:sz w:val="20"/>
        </w:rPr>
        <w:t>a mobile crane; or</w:t>
      </w:r>
    </w:p>
    <w:p w:rsidR="005A5141" w:rsidRDefault="005A5141" w:rsidP="00365C6E">
      <w:pPr>
        <w:pStyle w:val="BodyText2"/>
        <w:numPr>
          <w:ilvl w:val="0"/>
          <w:numId w:val="37"/>
        </w:numPr>
        <w:spacing w:line="269" w:lineRule="auto"/>
        <w:rPr>
          <w:b w:val="0"/>
          <w:color w:val="000000" w:themeColor="text1"/>
          <w:sz w:val="20"/>
        </w:rPr>
      </w:pPr>
      <w:r>
        <w:rPr>
          <w:b w:val="0"/>
          <w:color w:val="000000" w:themeColor="text1"/>
          <w:sz w:val="20"/>
        </w:rPr>
        <w:t>a vehicle declared by the regulations to be a special purpose vehicle for the purposes of this definition</w:t>
      </w:r>
      <w:r>
        <w:rPr>
          <w:rStyle w:val="FootnoteReference"/>
          <w:b w:val="0"/>
          <w:color w:val="000000" w:themeColor="text1"/>
          <w:sz w:val="20"/>
        </w:rPr>
        <w:footnoteReference w:id="2"/>
      </w:r>
      <w:r w:rsidR="00F81BB5">
        <w:rPr>
          <w:b w:val="0"/>
          <w:color w:val="000000" w:themeColor="text1"/>
          <w:sz w:val="20"/>
        </w:rPr>
        <w:t>;</w:t>
      </w:r>
    </w:p>
    <w:p w:rsidR="005A5141" w:rsidRDefault="005A5141" w:rsidP="005A5141">
      <w:pPr>
        <w:pStyle w:val="BodyText2"/>
        <w:spacing w:line="269" w:lineRule="auto"/>
        <w:rPr>
          <w:b w:val="0"/>
          <w:color w:val="000000" w:themeColor="text1"/>
          <w:sz w:val="20"/>
        </w:rPr>
      </w:pPr>
    </w:p>
    <w:p w:rsidR="00F81BB5" w:rsidRDefault="005A5141" w:rsidP="00365C6E">
      <w:pPr>
        <w:pStyle w:val="BodyText2"/>
        <w:spacing w:line="269" w:lineRule="auto"/>
        <w:rPr>
          <w:b w:val="0"/>
          <w:color w:val="000000" w:themeColor="text1"/>
          <w:sz w:val="20"/>
        </w:rPr>
      </w:pPr>
      <w:r>
        <w:rPr>
          <w:b w:val="0"/>
          <w:color w:val="000000" w:themeColor="text1"/>
          <w:sz w:val="20"/>
        </w:rPr>
        <w:t>There are three types of special purpose vehicles for the purposes of determining registration charges; Type O, Type P, and Type T.</w:t>
      </w:r>
    </w:p>
    <w:p w:rsidR="00F81BB5" w:rsidRDefault="00F81BB5" w:rsidP="00365C6E">
      <w:pPr>
        <w:pStyle w:val="BodyText2"/>
        <w:spacing w:line="269" w:lineRule="auto"/>
        <w:rPr>
          <w:b w:val="0"/>
          <w:color w:val="000000" w:themeColor="text1"/>
          <w:sz w:val="20"/>
        </w:rPr>
      </w:pPr>
    </w:p>
    <w:p w:rsidR="00F81BB5" w:rsidRDefault="005A5141" w:rsidP="00365C6E">
      <w:pPr>
        <w:pStyle w:val="BodyText2"/>
        <w:spacing w:line="269" w:lineRule="auto"/>
        <w:rPr>
          <w:b w:val="0"/>
          <w:color w:val="000000" w:themeColor="text1"/>
          <w:sz w:val="20"/>
        </w:rPr>
      </w:pPr>
      <w:r w:rsidRPr="00365C6E">
        <w:rPr>
          <w:b w:val="0"/>
          <w:color w:val="000000" w:themeColor="text1"/>
          <w:sz w:val="20"/>
        </w:rPr>
        <w:t xml:space="preserve">Examples of Type O </w:t>
      </w:r>
      <w:r w:rsidR="00365C6E" w:rsidRPr="00365C6E">
        <w:rPr>
          <w:b w:val="0"/>
          <w:color w:val="000000" w:themeColor="text1"/>
          <w:sz w:val="20"/>
        </w:rPr>
        <w:t xml:space="preserve">and Type T </w:t>
      </w:r>
      <w:r w:rsidRPr="00365C6E">
        <w:rPr>
          <w:b w:val="0"/>
          <w:color w:val="000000" w:themeColor="text1"/>
          <w:sz w:val="20"/>
        </w:rPr>
        <w:t xml:space="preserve">special purpose vehicles are </w:t>
      </w:r>
      <w:r w:rsidR="00365C6E" w:rsidRPr="00365C6E">
        <w:rPr>
          <w:b w:val="0"/>
          <w:color w:val="000000" w:themeColor="text1"/>
          <w:sz w:val="20"/>
        </w:rPr>
        <w:t>mobile cranes, fire engines, truck-mounted concrete pumps and boring plants. Road agencies determine whether the vehicle is a Type O or a Type T special purpose vehicle based on the number of</w:t>
      </w:r>
      <w:r w:rsidR="00F81BB5">
        <w:rPr>
          <w:b w:val="0"/>
          <w:color w:val="000000" w:themeColor="text1"/>
          <w:sz w:val="20"/>
        </w:rPr>
        <w:t xml:space="preserve"> axles and mass of the vehicle.</w:t>
      </w:r>
    </w:p>
    <w:p w:rsidR="00F81BB5" w:rsidRDefault="00F81BB5" w:rsidP="00365C6E">
      <w:pPr>
        <w:pStyle w:val="BodyText2"/>
        <w:spacing w:line="269" w:lineRule="auto"/>
        <w:rPr>
          <w:b w:val="0"/>
          <w:color w:val="000000" w:themeColor="text1"/>
          <w:sz w:val="20"/>
        </w:rPr>
      </w:pPr>
    </w:p>
    <w:p w:rsidR="0050327A" w:rsidRDefault="005A5141" w:rsidP="00365C6E">
      <w:pPr>
        <w:pStyle w:val="BodyText2"/>
        <w:spacing w:line="269" w:lineRule="auto"/>
        <w:rPr>
          <w:b w:val="0"/>
          <w:color w:val="000000" w:themeColor="text1"/>
          <w:sz w:val="20"/>
        </w:rPr>
      </w:pPr>
      <w:r>
        <w:rPr>
          <w:b w:val="0"/>
          <w:color w:val="000000" w:themeColor="text1"/>
          <w:sz w:val="20"/>
        </w:rPr>
        <w:t xml:space="preserve">Examples of a Type P special purpose vehicle are agricultural tractors, bulldozers, backhoes, graders and front-end loaders. </w:t>
      </w:r>
      <w:r w:rsidR="0050327A">
        <w:rPr>
          <w:b w:val="0"/>
          <w:color w:val="000000" w:themeColor="text1"/>
          <w:sz w:val="20"/>
        </w:rPr>
        <w:t>Type P vehicles are not subject to registration charges.</w:t>
      </w:r>
    </w:p>
    <w:p w:rsidR="0050327A" w:rsidRDefault="0050327A" w:rsidP="00365C6E">
      <w:pPr>
        <w:pStyle w:val="BodyText2"/>
        <w:spacing w:line="269" w:lineRule="auto"/>
        <w:rPr>
          <w:b w:val="0"/>
          <w:color w:val="000000" w:themeColor="text1"/>
          <w:sz w:val="20"/>
        </w:rPr>
      </w:pPr>
    </w:p>
    <w:p w:rsidR="000623C9" w:rsidRPr="00304562" w:rsidRDefault="000623C9" w:rsidP="000623C9">
      <w:pPr>
        <w:pStyle w:val="ATAHeading2"/>
        <w:ind w:left="851" w:hanging="851"/>
      </w:pPr>
      <w:r w:rsidRPr="00304562">
        <w:t>NTC Data</w:t>
      </w:r>
      <w:bookmarkEnd w:id="13"/>
    </w:p>
    <w:p w:rsidR="00714456" w:rsidRPr="0074475E" w:rsidRDefault="000623C9" w:rsidP="000623C9">
      <w:pPr>
        <w:pStyle w:val="BodyText2"/>
        <w:spacing w:line="269" w:lineRule="auto"/>
        <w:rPr>
          <w:b w:val="0"/>
          <w:bCs w:val="0"/>
          <w:color w:val="000000" w:themeColor="text1"/>
          <w:sz w:val="20"/>
        </w:rPr>
      </w:pPr>
      <w:r w:rsidRPr="0074475E">
        <w:rPr>
          <w:b w:val="0"/>
          <w:bCs w:val="0"/>
          <w:color w:val="000000" w:themeColor="text1"/>
          <w:sz w:val="20"/>
        </w:rPr>
        <w:t>The information provided by the NTC in its report to ministers</w:t>
      </w:r>
      <w:r w:rsidRPr="0074475E">
        <w:rPr>
          <w:rStyle w:val="FootnoteReference"/>
          <w:b w:val="0"/>
          <w:bCs w:val="0"/>
          <w:color w:val="000000" w:themeColor="text1"/>
          <w:sz w:val="20"/>
        </w:rPr>
        <w:footnoteReference w:id="3"/>
      </w:r>
      <w:r w:rsidRPr="0074475E">
        <w:rPr>
          <w:b w:val="0"/>
          <w:bCs w:val="0"/>
          <w:color w:val="000000" w:themeColor="text1"/>
          <w:sz w:val="20"/>
        </w:rPr>
        <w:t xml:space="preserve"> showed the total heavy vehicle population as </w:t>
      </w:r>
      <w:r w:rsidR="0074475E">
        <w:rPr>
          <w:b w:val="0"/>
          <w:bCs w:val="0"/>
          <w:color w:val="000000" w:themeColor="text1"/>
          <w:sz w:val="20"/>
        </w:rPr>
        <w:t xml:space="preserve">392,453 heavy vehicle </w:t>
      </w:r>
      <w:r w:rsidRPr="0074475E">
        <w:rPr>
          <w:b w:val="0"/>
          <w:bCs w:val="0"/>
          <w:color w:val="000000" w:themeColor="text1"/>
          <w:sz w:val="20"/>
        </w:rPr>
        <w:t>combinations, rather than individual heavy vehicle units.</w:t>
      </w:r>
      <w:r w:rsidR="00714456" w:rsidRPr="0074475E">
        <w:rPr>
          <w:b w:val="0"/>
          <w:bCs w:val="0"/>
          <w:color w:val="000000" w:themeColor="text1"/>
          <w:sz w:val="20"/>
        </w:rPr>
        <w:t xml:space="preserve"> </w:t>
      </w:r>
      <w:r w:rsidRPr="0074475E">
        <w:rPr>
          <w:b w:val="0"/>
          <w:bCs w:val="0"/>
          <w:color w:val="000000" w:themeColor="text1"/>
          <w:sz w:val="20"/>
        </w:rPr>
        <w:t>The ATA have calculated the total trucks</w:t>
      </w:r>
      <w:r w:rsidR="00F90335" w:rsidRPr="0074475E">
        <w:rPr>
          <w:b w:val="0"/>
          <w:bCs w:val="0"/>
          <w:color w:val="000000" w:themeColor="text1"/>
          <w:sz w:val="20"/>
        </w:rPr>
        <w:t>,</w:t>
      </w:r>
      <w:r w:rsidRPr="0074475E">
        <w:rPr>
          <w:b w:val="0"/>
          <w:bCs w:val="0"/>
          <w:color w:val="000000" w:themeColor="text1"/>
          <w:sz w:val="20"/>
        </w:rPr>
        <w:t xml:space="preserve"> </w:t>
      </w:r>
      <w:r w:rsidR="00F90335" w:rsidRPr="0074475E">
        <w:rPr>
          <w:b w:val="0"/>
          <w:bCs w:val="0"/>
          <w:color w:val="000000" w:themeColor="text1"/>
          <w:sz w:val="20"/>
        </w:rPr>
        <w:t xml:space="preserve">total buses and total special purpose vehicles the NTC was </w:t>
      </w:r>
      <w:r w:rsidR="0074475E">
        <w:rPr>
          <w:b w:val="0"/>
          <w:bCs w:val="0"/>
          <w:color w:val="000000" w:themeColor="text1"/>
          <w:sz w:val="20"/>
        </w:rPr>
        <w:t>referring to in</w:t>
      </w:r>
      <w:r w:rsidRPr="0074475E">
        <w:rPr>
          <w:b w:val="0"/>
          <w:bCs w:val="0"/>
          <w:color w:val="000000" w:themeColor="text1"/>
          <w:sz w:val="20"/>
        </w:rPr>
        <w:t xml:space="preserve"> th</w:t>
      </w:r>
      <w:r w:rsidR="00F90335" w:rsidRPr="0074475E">
        <w:rPr>
          <w:b w:val="0"/>
          <w:bCs w:val="0"/>
          <w:color w:val="000000" w:themeColor="text1"/>
          <w:sz w:val="20"/>
        </w:rPr>
        <w:t>e</w:t>
      </w:r>
      <w:r w:rsidRPr="0074475E">
        <w:rPr>
          <w:b w:val="0"/>
          <w:bCs w:val="0"/>
          <w:color w:val="000000" w:themeColor="text1"/>
          <w:sz w:val="20"/>
        </w:rPr>
        <w:t xml:space="preserve"> information</w:t>
      </w:r>
      <w:r w:rsidR="00F90335" w:rsidRPr="0074475E">
        <w:rPr>
          <w:b w:val="0"/>
          <w:bCs w:val="0"/>
          <w:color w:val="000000" w:themeColor="text1"/>
          <w:sz w:val="20"/>
        </w:rPr>
        <w:t xml:space="preserve"> provided to ministers</w:t>
      </w:r>
      <w:r w:rsidR="0074475E">
        <w:rPr>
          <w:b w:val="0"/>
          <w:bCs w:val="0"/>
          <w:color w:val="000000" w:themeColor="text1"/>
          <w:sz w:val="20"/>
        </w:rPr>
        <w:t>, however, because the NTC does not publish a trailer population number, this was not able to be included.</w:t>
      </w:r>
    </w:p>
    <w:p w:rsidR="00714456" w:rsidRDefault="00714456" w:rsidP="000623C9">
      <w:pPr>
        <w:pStyle w:val="BodyText2"/>
        <w:spacing w:line="269" w:lineRule="auto"/>
        <w:rPr>
          <w:b w:val="0"/>
          <w:bCs w:val="0"/>
          <w:color w:val="000000" w:themeColor="text1"/>
          <w:sz w:val="20"/>
        </w:rPr>
      </w:pPr>
    </w:p>
    <w:p w:rsidR="0074475E" w:rsidRPr="0074475E" w:rsidRDefault="0074475E" w:rsidP="0074475E">
      <w:pPr>
        <w:pStyle w:val="BodyText2"/>
        <w:numPr>
          <w:ilvl w:val="0"/>
          <w:numId w:val="18"/>
        </w:numPr>
        <w:spacing w:line="269" w:lineRule="auto"/>
        <w:ind w:left="993" w:hanging="993"/>
        <w:rPr>
          <w:color w:val="000000" w:themeColor="text1"/>
          <w:sz w:val="20"/>
        </w:rPr>
      </w:pPr>
      <w:r>
        <w:rPr>
          <w:color w:val="000000" w:themeColor="text1"/>
          <w:sz w:val="20"/>
        </w:rPr>
        <w:t>NTC total number of heavy vehicles</w:t>
      </w:r>
    </w:p>
    <w:p w:rsidR="0074475E" w:rsidRPr="0074475E" w:rsidRDefault="0074475E" w:rsidP="0074475E">
      <w:pPr>
        <w:pStyle w:val="BodyText2"/>
        <w:spacing w:line="269" w:lineRule="auto"/>
        <w:rPr>
          <w:b w:val="0"/>
          <w:color w:val="000000" w:themeColor="text1"/>
          <w:sz w:val="20"/>
        </w:rPr>
      </w:pPr>
    </w:p>
    <w:tbl>
      <w:tblPr>
        <w:tblW w:w="5544" w:type="dxa"/>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6"/>
        <w:gridCol w:w="1418"/>
      </w:tblGrid>
      <w:tr w:rsidR="0074475E" w:rsidRPr="0074475E" w:rsidTr="00DB43C2">
        <w:trPr>
          <w:trHeight w:hRule="exact" w:val="284"/>
          <w:jc w:val="center"/>
        </w:trPr>
        <w:tc>
          <w:tcPr>
            <w:tcW w:w="4126" w:type="dxa"/>
            <w:shd w:val="clear" w:color="auto" w:fill="auto"/>
            <w:vAlign w:val="center"/>
            <w:hideMark/>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Heavy (motor) vehicles</w:t>
            </w:r>
          </w:p>
        </w:tc>
        <w:tc>
          <w:tcPr>
            <w:tcW w:w="1418" w:type="dxa"/>
            <w:shd w:val="clear" w:color="auto" w:fill="auto"/>
            <w:vAlign w:val="center"/>
          </w:tcPr>
          <w:p w:rsidR="0074475E" w:rsidRPr="0074475E" w:rsidRDefault="00456F68"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333,106</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Trailers</w:t>
            </w:r>
            <w:r w:rsidR="007B42C1">
              <w:rPr>
                <w:rFonts w:ascii="Arial" w:eastAsia="Times New Roman" w:hAnsi="Arial" w:cs="Arial"/>
                <w:bCs/>
                <w:color w:val="000000" w:themeColor="text1"/>
                <w:sz w:val="16"/>
                <w:szCs w:val="16"/>
                <w:lang w:eastAsia="en-AU"/>
              </w:rPr>
              <w:t>*</w:t>
            </w:r>
          </w:p>
        </w:tc>
        <w:tc>
          <w:tcPr>
            <w:tcW w:w="1418" w:type="dxa"/>
            <w:shd w:val="clear" w:color="auto" w:fill="auto"/>
            <w:vAlign w:val="center"/>
          </w:tcPr>
          <w:p w:rsidR="0074475E" w:rsidRPr="0074475E" w:rsidRDefault="007B42C1"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Buses</w:t>
            </w:r>
          </w:p>
        </w:tc>
        <w:tc>
          <w:tcPr>
            <w:tcW w:w="1418" w:type="dxa"/>
            <w:shd w:val="clear" w:color="auto" w:fill="auto"/>
            <w:vAlign w:val="center"/>
          </w:tcPr>
          <w:p w:rsidR="0074475E" w:rsidRPr="0074475E" w:rsidRDefault="0074475E" w:rsidP="00456F68">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41,</w:t>
            </w:r>
            <w:r w:rsidR="00456F68">
              <w:rPr>
                <w:rFonts w:ascii="Arial" w:eastAsia="Times New Roman" w:hAnsi="Arial" w:cs="Arial"/>
                <w:bCs/>
                <w:color w:val="000000" w:themeColor="text1"/>
                <w:sz w:val="16"/>
                <w:szCs w:val="16"/>
                <w:lang w:eastAsia="en-AU"/>
              </w:rPr>
              <w:t>504</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Special purpose vehicles</w:t>
            </w:r>
          </w:p>
        </w:tc>
        <w:tc>
          <w:tcPr>
            <w:tcW w:w="1418" w:type="dxa"/>
            <w:shd w:val="clear" w:color="auto" w:fill="auto"/>
            <w:vAlign w:val="center"/>
          </w:tcPr>
          <w:p w:rsidR="0074475E" w:rsidRPr="0074475E" w:rsidRDefault="0074475E" w:rsidP="0074475E">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13,</w:t>
            </w:r>
            <w:r w:rsidR="00456F68">
              <w:rPr>
                <w:rFonts w:ascii="Arial" w:eastAsia="Times New Roman" w:hAnsi="Arial" w:cs="Arial"/>
                <w:bCs/>
                <w:color w:val="000000" w:themeColor="text1"/>
                <w:sz w:val="16"/>
                <w:szCs w:val="16"/>
                <w:lang w:eastAsia="en-AU"/>
              </w:rPr>
              <w:t>195</w:t>
            </w:r>
          </w:p>
        </w:tc>
      </w:tr>
      <w:tr w:rsidR="0074475E" w:rsidRPr="0074475E" w:rsidTr="00DB43C2">
        <w:trPr>
          <w:trHeight w:hRule="exact" w:val="284"/>
          <w:jc w:val="center"/>
        </w:trPr>
        <w:tc>
          <w:tcPr>
            <w:tcW w:w="4126" w:type="dxa"/>
            <w:shd w:val="clear" w:color="auto" w:fill="auto"/>
            <w:vAlign w:val="center"/>
          </w:tcPr>
          <w:p w:rsidR="0074475E" w:rsidRPr="0074475E" w:rsidRDefault="0074475E" w:rsidP="0074475E">
            <w:pPr>
              <w:rPr>
                <w:rFonts w:ascii="Arial" w:eastAsia="Times New Roman" w:hAnsi="Arial" w:cs="Arial"/>
                <w:b/>
                <w:bCs/>
                <w:color w:val="000000" w:themeColor="text1"/>
                <w:sz w:val="16"/>
                <w:szCs w:val="16"/>
                <w:lang w:eastAsia="en-AU"/>
              </w:rPr>
            </w:pPr>
            <w:r>
              <w:rPr>
                <w:rFonts w:ascii="Arial" w:eastAsia="Times New Roman" w:hAnsi="Arial" w:cs="Arial"/>
                <w:b/>
                <w:bCs/>
                <w:color w:val="000000" w:themeColor="text1"/>
                <w:sz w:val="16"/>
                <w:szCs w:val="16"/>
                <w:lang w:eastAsia="en-AU"/>
              </w:rPr>
              <w:t>Total heavy vehicle combinations</w:t>
            </w:r>
          </w:p>
        </w:tc>
        <w:tc>
          <w:tcPr>
            <w:tcW w:w="1418" w:type="dxa"/>
            <w:shd w:val="clear" w:color="auto" w:fill="auto"/>
            <w:vAlign w:val="center"/>
          </w:tcPr>
          <w:p w:rsidR="0074475E" w:rsidRPr="0074475E" w:rsidRDefault="0074475E" w:rsidP="0074475E">
            <w:pPr>
              <w:jc w:val="center"/>
              <w:rPr>
                <w:rFonts w:ascii="Arial" w:eastAsia="Times New Roman" w:hAnsi="Arial" w:cs="Arial"/>
                <w:b/>
                <w:bCs/>
                <w:color w:val="000000" w:themeColor="text1"/>
                <w:sz w:val="16"/>
                <w:szCs w:val="16"/>
                <w:lang w:eastAsia="en-AU"/>
              </w:rPr>
            </w:pPr>
            <w:r>
              <w:rPr>
                <w:rFonts w:ascii="Arial" w:eastAsia="Times New Roman" w:hAnsi="Arial" w:cs="Arial"/>
                <w:b/>
                <w:bCs/>
                <w:color w:val="000000" w:themeColor="text1"/>
                <w:sz w:val="16"/>
                <w:szCs w:val="16"/>
                <w:lang w:eastAsia="en-AU"/>
              </w:rPr>
              <w:t>392,453</w:t>
            </w:r>
          </w:p>
        </w:tc>
      </w:tr>
    </w:tbl>
    <w:p w:rsidR="0074475E" w:rsidRDefault="007B42C1" w:rsidP="007B42C1">
      <w:pPr>
        <w:pStyle w:val="BodyText2"/>
        <w:spacing w:line="269" w:lineRule="auto"/>
        <w:jc w:val="center"/>
        <w:rPr>
          <w:b w:val="0"/>
          <w:bCs w:val="0"/>
          <w:i/>
          <w:color w:val="000000" w:themeColor="text1"/>
          <w:sz w:val="16"/>
          <w:szCs w:val="16"/>
        </w:rPr>
      </w:pPr>
      <w:r w:rsidRPr="00F81BB5">
        <w:rPr>
          <w:b w:val="0"/>
          <w:bCs w:val="0"/>
          <w:i/>
          <w:color w:val="000000" w:themeColor="text1"/>
          <w:sz w:val="16"/>
          <w:szCs w:val="16"/>
        </w:rPr>
        <w:t xml:space="preserve">* Note – the NTC does not publish </w:t>
      </w:r>
      <w:r w:rsidR="00456F68" w:rsidRPr="00F81BB5">
        <w:rPr>
          <w:b w:val="0"/>
          <w:bCs w:val="0"/>
          <w:i/>
          <w:color w:val="000000" w:themeColor="text1"/>
          <w:sz w:val="16"/>
          <w:szCs w:val="16"/>
        </w:rPr>
        <w:t xml:space="preserve">individual </w:t>
      </w:r>
      <w:r w:rsidRPr="00F81BB5">
        <w:rPr>
          <w:b w:val="0"/>
          <w:bCs w:val="0"/>
          <w:i/>
          <w:color w:val="000000" w:themeColor="text1"/>
          <w:sz w:val="16"/>
          <w:szCs w:val="16"/>
        </w:rPr>
        <w:t>Trailer population data</w:t>
      </w:r>
    </w:p>
    <w:p w:rsidR="00F81BB5" w:rsidRPr="00F81BB5" w:rsidRDefault="00F81BB5" w:rsidP="00F81BB5">
      <w:pPr>
        <w:pStyle w:val="BodyText2"/>
        <w:spacing w:line="269" w:lineRule="auto"/>
        <w:rPr>
          <w:b w:val="0"/>
          <w:color w:val="000000" w:themeColor="text1"/>
          <w:sz w:val="20"/>
        </w:rPr>
      </w:pPr>
    </w:p>
    <w:p w:rsidR="0050327A" w:rsidRPr="00304562" w:rsidRDefault="0050327A" w:rsidP="0050327A">
      <w:pPr>
        <w:pStyle w:val="ATAHeading2"/>
        <w:ind w:left="851" w:hanging="851"/>
      </w:pPr>
      <w:r>
        <w:t>Comparison between NTC data and actualities</w:t>
      </w:r>
    </w:p>
    <w:p w:rsidR="001810F6" w:rsidRDefault="0050327A" w:rsidP="001810F6">
      <w:pPr>
        <w:pStyle w:val="BodyText2"/>
        <w:spacing w:line="269" w:lineRule="auto"/>
        <w:rPr>
          <w:b w:val="0"/>
          <w:bCs w:val="0"/>
          <w:color w:val="000000" w:themeColor="text1"/>
          <w:sz w:val="20"/>
        </w:rPr>
      </w:pPr>
      <w:r>
        <w:rPr>
          <w:b w:val="0"/>
          <w:bCs w:val="0"/>
          <w:color w:val="000000" w:themeColor="text1"/>
          <w:sz w:val="20"/>
        </w:rPr>
        <w:t xml:space="preserve">The table </w:t>
      </w:r>
      <w:r w:rsidR="001810F6">
        <w:rPr>
          <w:b w:val="0"/>
          <w:bCs w:val="0"/>
          <w:color w:val="000000" w:themeColor="text1"/>
          <w:sz w:val="20"/>
        </w:rPr>
        <w:t>following</w:t>
      </w:r>
      <w:r>
        <w:rPr>
          <w:b w:val="0"/>
          <w:bCs w:val="0"/>
          <w:color w:val="000000" w:themeColor="text1"/>
          <w:sz w:val="20"/>
        </w:rPr>
        <w:t xml:space="preserve"> compares the information calculated by the NTC with what is recorded on road agency registration databases.</w:t>
      </w:r>
      <w:r w:rsidR="001810F6">
        <w:rPr>
          <w:b w:val="0"/>
          <w:bCs w:val="0"/>
          <w:color w:val="000000" w:themeColor="text1"/>
          <w:sz w:val="20"/>
        </w:rPr>
        <w:t xml:space="preserve"> We are unable to determine the number of heavy vehicle units using the NTC data, as their calculation assumes vehicle </w:t>
      </w:r>
      <w:r w:rsidR="001810F6">
        <w:rPr>
          <w:b w:val="0"/>
          <w:bCs w:val="0"/>
          <w:color w:val="000000" w:themeColor="text1"/>
          <w:sz w:val="20"/>
          <w:u w:val="single"/>
        </w:rPr>
        <w:t>combinations</w:t>
      </w:r>
      <w:r w:rsidR="001810F6">
        <w:rPr>
          <w:b w:val="0"/>
          <w:bCs w:val="0"/>
          <w:color w:val="000000" w:themeColor="text1"/>
          <w:sz w:val="20"/>
        </w:rPr>
        <w:t xml:space="preserve"> rather than individual units. As an industry association, we understand that a trailer may be used in many different types of combinations, rather than being restricted to just one combination. We do not believe this is reflected in the NTC data.</w:t>
      </w:r>
    </w:p>
    <w:p w:rsidR="001810F6" w:rsidRDefault="001810F6">
      <w:pPr>
        <w:rPr>
          <w:rFonts w:ascii="Arial" w:eastAsia="Times New Roman" w:hAnsi="Arial" w:cs="Arial"/>
          <w:color w:val="000000" w:themeColor="text1"/>
          <w:sz w:val="20"/>
          <w:szCs w:val="20"/>
        </w:rPr>
      </w:pPr>
      <w:r>
        <w:rPr>
          <w:b/>
          <w:bCs/>
          <w:color w:val="000000" w:themeColor="text1"/>
          <w:sz w:val="20"/>
        </w:rPr>
        <w:br w:type="page"/>
      </w:r>
    </w:p>
    <w:p w:rsidR="001810F6" w:rsidRDefault="001810F6" w:rsidP="001810F6">
      <w:pPr>
        <w:pStyle w:val="BodyText2"/>
        <w:spacing w:line="269" w:lineRule="auto"/>
        <w:rPr>
          <w:b w:val="0"/>
          <w:bCs w:val="0"/>
          <w:color w:val="000000" w:themeColor="text1"/>
          <w:sz w:val="20"/>
        </w:rPr>
      </w:pPr>
    </w:p>
    <w:p w:rsidR="001810F6" w:rsidRPr="0074475E" w:rsidRDefault="001810F6" w:rsidP="001810F6">
      <w:pPr>
        <w:pStyle w:val="BodyText2"/>
        <w:numPr>
          <w:ilvl w:val="0"/>
          <w:numId w:val="18"/>
        </w:numPr>
        <w:spacing w:line="269" w:lineRule="auto"/>
        <w:ind w:left="993" w:hanging="993"/>
        <w:rPr>
          <w:color w:val="000000" w:themeColor="text1"/>
          <w:sz w:val="20"/>
        </w:rPr>
      </w:pPr>
      <w:r>
        <w:rPr>
          <w:color w:val="000000" w:themeColor="text1"/>
          <w:sz w:val="20"/>
        </w:rPr>
        <w:t>Comparison between NTC and actual data</w:t>
      </w:r>
    </w:p>
    <w:p w:rsidR="001810F6" w:rsidRPr="0074475E" w:rsidRDefault="001810F6" w:rsidP="001810F6">
      <w:pPr>
        <w:pStyle w:val="BodyText2"/>
        <w:spacing w:line="269" w:lineRule="auto"/>
        <w:rPr>
          <w:b w:val="0"/>
          <w:color w:val="000000" w:themeColor="text1"/>
          <w:sz w:val="20"/>
        </w:rPr>
      </w:pPr>
    </w:p>
    <w:tbl>
      <w:tblPr>
        <w:tblW w:w="8380" w:type="dxa"/>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6"/>
        <w:gridCol w:w="1418"/>
        <w:gridCol w:w="1418"/>
        <w:gridCol w:w="1418"/>
      </w:tblGrid>
      <w:tr w:rsidR="00F81BB5" w:rsidRPr="0074475E" w:rsidTr="00DB43C2">
        <w:trPr>
          <w:trHeight w:hRule="exact" w:val="284"/>
          <w:jc w:val="center"/>
        </w:trPr>
        <w:tc>
          <w:tcPr>
            <w:tcW w:w="4126" w:type="dxa"/>
            <w:shd w:val="clear" w:color="auto" w:fill="auto"/>
            <w:vAlign w:val="center"/>
            <w:hideMark/>
          </w:tcPr>
          <w:p w:rsidR="00F81BB5" w:rsidRPr="00F81BB5" w:rsidRDefault="00F81BB5" w:rsidP="0050327A">
            <w:pPr>
              <w:rPr>
                <w:rFonts w:ascii="Arial" w:eastAsia="Times New Roman" w:hAnsi="Arial" w:cs="Arial"/>
                <w:b/>
                <w:bCs/>
                <w:color w:val="000000" w:themeColor="text1"/>
                <w:sz w:val="16"/>
                <w:szCs w:val="16"/>
                <w:lang w:eastAsia="en-AU"/>
              </w:rPr>
            </w:pPr>
            <w:r w:rsidRPr="00F81BB5">
              <w:rPr>
                <w:rFonts w:ascii="Arial" w:eastAsia="Times New Roman" w:hAnsi="Arial" w:cs="Arial"/>
                <w:b/>
                <w:bCs/>
                <w:color w:val="000000" w:themeColor="text1"/>
                <w:sz w:val="16"/>
                <w:szCs w:val="16"/>
                <w:lang w:eastAsia="en-AU"/>
              </w:rPr>
              <w:t>Heavy vehicles</w:t>
            </w:r>
          </w:p>
        </w:tc>
        <w:tc>
          <w:tcPr>
            <w:tcW w:w="1418" w:type="dxa"/>
            <w:shd w:val="clear" w:color="auto" w:fill="auto"/>
            <w:vAlign w:val="center"/>
          </w:tcPr>
          <w:p w:rsidR="00F81BB5" w:rsidRPr="00F81BB5" w:rsidRDefault="00F81BB5" w:rsidP="0050327A">
            <w:pPr>
              <w:jc w:val="center"/>
              <w:rPr>
                <w:rFonts w:ascii="Arial" w:eastAsia="Times New Roman" w:hAnsi="Arial" w:cs="Arial"/>
                <w:b/>
                <w:bCs/>
                <w:color w:val="000000" w:themeColor="text1"/>
                <w:sz w:val="16"/>
                <w:szCs w:val="16"/>
                <w:lang w:eastAsia="en-AU"/>
              </w:rPr>
            </w:pPr>
            <w:r w:rsidRPr="00F81BB5">
              <w:rPr>
                <w:rFonts w:ascii="Arial" w:eastAsia="Times New Roman" w:hAnsi="Arial" w:cs="Arial"/>
                <w:b/>
                <w:bCs/>
                <w:color w:val="000000" w:themeColor="text1"/>
                <w:sz w:val="16"/>
                <w:szCs w:val="16"/>
                <w:lang w:eastAsia="en-AU"/>
              </w:rPr>
              <w:t>NTC</w:t>
            </w:r>
          </w:p>
        </w:tc>
        <w:tc>
          <w:tcPr>
            <w:tcW w:w="1418" w:type="dxa"/>
            <w:vAlign w:val="center"/>
          </w:tcPr>
          <w:p w:rsidR="00F81BB5" w:rsidRPr="00F81BB5" w:rsidRDefault="00F81BB5" w:rsidP="00F81BB5">
            <w:pPr>
              <w:jc w:val="center"/>
              <w:rPr>
                <w:rFonts w:ascii="Arial" w:eastAsia="Times New Roman" w:hAnsi="Arial" w:cs="Arial"/>
                <w:b/>
                <w:bCs/>
                <w:color w:val="000000" w:themeColor="text1"/>
                <w:sz w:val="16"/>
                <w:szCs w:val="16"/>
                <w:lang w:eastAsia="en-AU"/>
              </w:rPr>
            </w:pPr>
            <w:r w:rsidRPr="00F81BB5">
              <w:rPr>
                <w:rFonts w:ascii="Arial" w:eastAsia="Times New Roman" w:hAnsi="Arial" w:cs="Arial"/>
                <w:b/>
                <w:bCs/>
                <w:color w:val="000000" w:themeColor="text1"/>
                <w:sz w:val="16"/>
                <w:szCs w:val="16"/>
                <w:lang w:eastAsia="en-AU"/>
              </w:rPr>
              <w:t>Actual</w:t>
            </w:r>
          </w:p>
        </w:tc>
        <w:tc>
          <w:tcPr>
            <w:tcW w:w="1418" w:type="dxa"/>
            <w:vAlign w:val="center"/>
          </w:tcPr>
          <w:p w:rsidR="00F81BB5" w:rsidRPr="00F81BB5" w:rsidRDefault="00F81BB5" w:rsidP="00F81BB5">
            <w:pPr>
              <w:jc w:val="center"/>
              <w:rPr>
                <w:rFonts w:ascii="Arial" w:eastAsia="Times New Roman" w:hAnsi="Arial" w:cs="Arial"/>
                <w:b/>
                <w:bCs/>
                <w:color w:val="000000" w:themeColor="text1"/>
                <w:sz w:val="16"/>
                <w:szCs w:val="16"/>
                <w:lang w:eastAsia="en-AU"/>
              </w:rPr>
            </w:pPr>
            <w:r>
              <w:rPr>
                <w:rFonts w:ascii="Arial" w:eastAsia="Times New Roman" w:hAnsi="Arial" w:cs="Arial"/>
                <w:b/>
                <w:bCs/>
                <w:color w:val="000000" w:themeColor="text1"/>
                <w:sz w:val="16"/>
                <w:szCs w:val="16"/>
                <w:lang w:eastAsia="en-AU"/>
              </w:rPr>
              <w:t>Difference</w:t>
            </w:r>
          </w:p>
        </w:tc>
      </w:tr>
      <w:tr w:rsidR="00F81BB5" w:rsidRPr="0074475E" w:rsidTr="00DB43C2">
        <w:trPr>
          <w:trHeight w:hRule="exact" w:val="284"/>
          <w:jc w:val="center"/>
        </w:trPr>
        <w:tc>
          <w:tcPr>
            <w:tcW w:w="4126" w:type="dxa"/>
            <w:shd w:val="clear" w:color="auto" w:fill="auto"/>
            <w:vAlign w:val="center"/>
            <w:hideMark/>
          </w:tcPr>
          <w:p w:rsidR="00F81BB5" w:rsidRPr="00F81BB5" w:rsidRDefault="00F81BB5" w:rsidP="0050327A">
            <w:pP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Heavy (motor) vehicles</w:t>
            </w:r>
          </w:p>
        </w:tc>
        <w:tc>
          <w:tcPr>
            <w:tcW w:w="1418" w:type="dxa"/>
            <w:shd w:val="clear" w:color="auto" w:fill="auto"/>
            <w:vAlign w:val="center"/>
          </w:tcPr>
          <w:p w:rsidR="00F81BB5" w:rsidRPr="00F81BB5" w:rsidRDefault="00F81BB5" w:rsidP="0050327A">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333,106</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422,635</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89,529</w:t>
            </w:r>
          </w:p>
        </w:tc>
      </w:tr>
      <w:tr w:rsidR="00F81BB5" w:rsidRPr="0074475E" w:rsidTr="00DB43C2">
        <w:trPr>
          <w:trHeight w:hRule="exact" w:val="284"/>
          <w:jc w:val="center"/>
        </w:trPr>
        <w:tc>
          <w:tcPr>
            <w:tcW w:w="4126" w:type="dxa"/>
            <w:shd w:val="clear" w:color="auto" w:fill="auto"/>
            <w:vAlign w:val="center"/>
          </w:tcPr>
          <w:p w:rsidR="00F81BB5" w:rsidRPr="00F81BB5" w:rsidRDefault="00F81BB5" w:rsidP="0050327A">
            <w:pP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Trailers*</w:t>
            </w:r>
          </w:p>
        </w:tc>
        <w:tc>
          <w:tcPr>
            <w:tcW w:w="1418" w:type="dxa"/>
            <w:shd w:val="clear" w:color="auto" w:fill="auto"/>
            <w:vAlign w:val="center"/>
          </w:tcPr>
          <w:p w:rsidR="00F81BB5" w:rsidRPr="00F81BB5" w:rsidRDefault="00F81BB5" w:rsidP="0050327A">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219,195</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w:t>
            </w:r>
          </w:p>
        </w:tc>
      </w:tr>
      <w:tr w:rsidR="00F81BB5" w:rsidRPr="0074475E" w:rsidTr="00DB43C2">
        <w:trPr>
          <w:trHeight w:hRule="exact" w:val="284"/>
          <w:jc w:val="center"/>
        </w:trPr>
        <w:tc>
          <w:tcPr>
            <w:tcW w:w="4126" w:type="dxa"/>
            <w:shd w:val="clear" w:color="auto" w:fill="auto"/>
            <w:vAlign w:val="center"/>
          </w:tcPr>
          <w:p w:rsidR="00F81BB5" w:rsidRPr="00F81BB5" w:rsidRDefault="00F81BB5" w:rsidP="0050327A">
            <w:pP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Buses</w:t>
            </w:r>
          </w:p>
        </w:tc>
        <w:tc>
          <w:tcPr>
            <w:tcW w:w="1418" w:type="dxa"/>
            <w:shd w:val="clear" w:color="auto" w:fill="auto"/>
            <w:vAlign w:val="center"/>
          </w:tcPr>
          <w:p w:rsidR="00F81BB5" w:rsidRPr="00F81BB5" w:rsidRDefault="00F81BB5" w:rsidP="0050327A">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41,504</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40,233</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1,271</w:t>
            </w:r>
          </w:p>
        </w:tc>
      </w:tr>
      <w:tr w:rsidR="00F81BB5" w:rsidRPr="0074475E" w:rsidTr="00DB43C2">
        <w:trPr>
          <w:trHeight w:hRule="exact" w:val="284"/>
          <w:jc w:val="center"/>
        </w:trPr>
        <w:tc>
          <w:tcPr>
            <w:tcW w:w="4126" w:type="dxa"/>
            <w:shd w:val="clear" w:color="auto" w:fill="auto"/>
            <w:vAlign w:val="center"/>
          </w:tcPr>
          <w:p w:rsidR="00F81BB5" w:rsidRPr="00F81BB5" w:rsidRDefault="00F81BB5" w:rsidP="0050327A">
            <w:pP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Special purpose vehicles</w:t>
            </w:r>
          </w:p>
        </w:tc>
        <w:tc>
          <w:tcPr>
            <w:tcW w:w="1418" w:type="dxa"/>
            <w:shd w:val="clear" w:color="auto" w:fill="auto"/>
            <w:vAlign w:val="center"/>
          </w:tcPr>
          <w:p w:rsidR="00F81BB5" w:rsidRPr="00F81BB5" w:rsidRDefault="00F81BB5" w:rsidP="0050327A">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13,195</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sidRPr="00F81BB5">
              <w:rPr>
                <w:rFonts w:ascii="Arial" w:eastAsia="Times New Roman" w:hAnsi="Arial" w:cs="Arial"/>
                <w:bCs/>
                <w:color w:val="000000" w:themeColor="text1"/>
                <w:sz w:val="16"/>
                <w:szCs w:val="16"/>
                <w:lang w:eastAsia="en-AU"/>
              </w:rPr>
              <w:t>107,426</w:t>
            </w:r>
          </w:p>
        </w:tc>
        <w:tc>
          <w:tcPr>
            <w:tcW w:w="1418" w:type="dxa"/>
            <w:vAlign w:val="center"/>
          </w:tcPr>
          <w:p w:rsidR="00F81BB5" w:rsidRPr="00F81BB5" w:rsidRDefault="00F81BB5" w:rsidP="00F81BB5">
            <w:pPr>
              <w:jc w:val="center"/>
              <w:rPr>
                <w:rFonts w:ascii="Arial" w:eastAsia="Times New Roman" w:hAnsi="Arial" w:cs="Arial"/>
                <w:bCs/>
                <w:color w:val="000000" w:themeColor="text1"/>
                <w:sz w:val="16"/>
                <w:szCs w:val="16"/>
                <w:lang w:eastAsia="en-AU"/>
              </w:rPr>
            </w:pPr>
            <w:r>
              <w:rPr>
                <w:rFonts w:ascii="Arial" w:eastAsia="Times New Roman" w:hAnsi="Arial" w:cs="Arial"/>
                <w:bCs/>
                <w:color w:val="000000" w:themeColor="text1"/>
                <w:sz w:val="16"/>
                <w:szCs w:val="16"/>
                <w:lang w:eastAsia="en-AU"/>
              </w:rPr>
              <w:t>94,231</w:t>
            </w:r>
          </w:p>
        </w:tc>
      </w:tr>
      <w:tr w:rsidR="00F81BB5" w:rsidRPr="0074475E" w:rsidTr="00DB43C2">
        <w:trPr>
          <w:trHeight w:hRule="exact" w:val="284"/>
          <w:jc w:val="center"/>
        </w:trPr>
        <w:tc>
          <w:tcPr>
            <w:tcW w:w="4126" w:type="dxa"/>
            <w:shd w:val="clear" w:color="auto" w:fill="auto"/>
            <w:vAlign w:val="center"/>
          </w:tcPr>
          <w:p w:rsidR="00F81BB5" w:rsidRPr="00F81BB5" w:rsidRDefault="00F81BB5" w:rsidP="0050327A">
            <w:pPr>
              <w:rPr>
                <w:rFonts w:ascii="Arial" w:eastAsia="Times New Roman" w:hAnsi="Arial" w:cs="Arial"/>
                <w:b/>
                <w:bCs/>
                <w:color w:val="000000" w:themeColor="text1"/>
                <w:sz w:val="16"/>
                <w:szCs w:val="16"/>
                <w:lang w:eastAsia="en-AU"/>
              </w:rPr>
            </w:pPr>
            <w:r w:rsidRPr="00F81BB5">
              <w:rPr>
                <w:rFonts w:ascii="Arial" w:eastAsia="Times New Roman" w:hAnsi="Arial" w:cs="Arial"/>
                <w:b/>
                <w:bCs/>
                <w:color w:val="000000" w:themeColor="text1"/>
                <w:sz w:val="16"/>
                <w:szCs w:val="16"/>
                <w:lang w:eastAsia="en-AU"/>
              </w:rPr>
              <w:t>Total heavy vehicle combinations</w:t>
            </w:r>
          </w:p>
        </w:tc>
        <w:tc>
          <w:tcPr>
            <w:tcW w:w="1418" w:type="dxa"/>
            <w:shd w:val="clear" w:color="auto" w:fill="auto"/>
            <w:vAlign w:val="center"/>
          </w:tcPr>
          <w:p w:rsidR="00F81BB5" w:rsidRPr="00F81BB5" w:rsidRDefault="00F81BB5" w:rsidP="0050327A">
            <w:pPr>
              <w:jc w:val="center"/>
              <w:rPr>
                <w:rFonts w:ascii="Arial" w:eastAsia="Times New Roman" w:hAnsi="Arial" w:cs="Arial"/>
                <w:b/>
                <w:bCs/>
                <w:color w:val="000000" w:themeColor="text1"/>
                <w:sz w:val="16"/>
                <w:szCs w:val="16"/>
                <w:lang w:eastAsia="en-AU"/>
              </w:rPr>
            </w:pPr>
            <w:r w:rsidRPr="00F81BB5">
              <w:rPr>
                <w:rFonts w:ascii="Arial" w:eastAsia="Times New Roman" w:hAnsi="Arial" w:cs="Arial"/>
                <w:b/>
                <w:bCs/>
                <w:color w:val="000000" w:themeColor="text1"/>
                <w:sz w:val="16"/>
                <w:szCs w:val="16"/>
                <w:lang w:eastAsia="en-AU"/>
              </w:rPr>
              <w:t>392,453</w:t>
            </w:r>
          </w:p>
        </w:tc>
        <w:tc>
          <w:tcPr>
            <w:tcW w:w="1418" w:type="dxa"/>
            <w:vAlign w:val="center"/>
          </w:tcPr>
          <w:p w:rsidR="00F81BB5" w:rsidRPr="00F81BB5" w:rsidRDefault="00F81BB5" w:rsidP="00F81BB5">
            <w:pPr>
              <w:jc w:val="center"/>
              <w:rPr>
                <w:rFonts w:ascii="Arial" w:eastAsia="Times New Roman" w:hAnsi="Arial" w:cs="Arial"/>
                <w:b/>
                <w:bCs/>
                <w:color w:val="000000" w:themeColor="text1"/>
                <w:sz w:val="16"/>
                <w:szCs w:val="16"/>
                <w:lang w:eastAsia="en-AU"/>
              </w:rPr>
            </w:pPr>
          </w:p>
        </w:tc>
        <w:tc>
          <w:tcPr>
            <w:tcW w:w="1418" w:type="dxa"/>
            <w:vAlign w:val="center"/>
          </w:tcPr>
          <w:p w:rsidR="00F81BB5" w:rsidRPr="00F81BB5" w:rsidRDefault="00F81BB5" w:rsidP="00F81BB5">
            <w:pPr>
              <w:jc w:val="center"/>
              <w:rPr>
                <w:rFonts w:ascii="Arial" w:eastAsia="Times New Roman" w:hAnsi="Arial" w:cs="Arial"/>
                <w:b/>
                <w:bCs/>
                <w:color w:val="000000" w:themeColor="text1"/>
                <w:sz w:val="16"/>
                <w:szCs w:val="16"/>
                <w:lang w:eastAsia="en-AU"/>
              </w:rPr>
            </w:pPr>
          </w:p>
        </w:tc>
      </w:tr>
      <w:tr w:rsidR="00F81BB5" w:rsidRPr="0074475E" w:rsidTr="00DB43C2">
        <w:trPr>
          <w:trHeight w:hRule="exact" w:val="284"/>
          <w:jc w:val="center"/>
        </w:trPr>
        <w:tc>
          <w:tcPr>
            <w:tcW w:w="4126" w:type="dxa"/>
            <w:shd w:val="clear" w:color="auto" w:fill="auto"/>
            <w:vAlign w:val="center"/>
          </w:tcPr>
          <w:p w:rsidR="00F81BB5" w:rsidRPr="00F81BB5" w:rsidRDefault="00F81BB5" w:rsidP="0050327A">
            <w:pPr>
              <w:rPr>
                <w:rFonts w:ascii="Arial" w:eastAsia="Times New Roman" w:hAnsi="Arial" w:cs="Arial"/>
                <w:b/>
                <w:bCs/>
                <w:color w:val="000000" w:themeColor="text1"/>
                <w:sz w:val="16"/>
                <w:szCs w:val="16"/>
                <w:lang w:eastAsia="en-AU"/>
              </w:rPr>
            </w:pPr>
            <w:r>
              <w:rPr>
                <w:rFonts w:ascii="Arial" w:eastAsia="Times New Roman" w:hAnsi="Arial" w:cs="Arial"/>
                <w:b/>
                <w:bCs/>
                <w:color w:val="000000" w:themeColor="text1"/>
                <w:sz w:val="16"/>
                <w:szCs w:val="16"/>
                <w:lang w:eastAsia="en-AU"/>
              </w:rPr>
              <w:t>Total registered heavy vehicle units</w:t>
            </w:r>
          </w:p>
        </w:tc>
        <w:tc>
          <w:tcPr>
            <w:tcW w:w="1418" w:type="dxa"/>
            <w:shd w:val="clear" w:color="auto" w:fill="auto"/>
            <w:vAlign w:val="center"/>
          </w:tcPr>
          <w:p w:rsidR="00F81BB5" w:rsidRPr="00F81BB5" w:rsidRDefault="00F81BB5" w:rsidP="0050327A">
            <w:pPr>
              <w:jc w:val="center"/>
              <w:rPr>
                <w:rFonts w:ascii="Arial" w:eastAsia="Times New Roman" w:hAnsi="Arial" w:cs="Arial"/>
                <w:b/>
                <w:bCs/>
                <w:color w:val="000000" w:themeColor="text1"/>
                <w:sz w:val="16"/>
                <w:szCs w:val="16"/>
                <w:lang w:eastAsia="en-AU"/>
              </w:rPr>
            </w:pPr>
          </w:p>
        </w:tc>
        <w:tc>
          <w:tcPr>
            <w:tcW w:w="1418" w:type="dxa"/>
            <w:vAlign w:val="center"/>
          </w:tcPr>
          <w:p w:rsidR="00F81BB5" w:rsidRPr="00F81BB5" w:rsidRDefault="00F81BB5" w:rsidP="00F81BB5">
            <w:pPr>
              <w:jc w:val="center"/>
              <w:rPr>
                <w:rFonts w:ascii="Arial" w:eastAsia="Times New Roman" w:hAnsi="Arial" w:cs="Arial"/>
                <w:b/>
                <w:bCs/>
                <w:color w:val="000000" w:themeColor="text1"/>
                <w:sz w:val="16"/>
                <w:szCs w:val="16"/>
                <w:lang w:eastAsia="en-AU"/>
              </w:rPr>
            </w:pPr>
            <w:r w:rsidRPr="00F81BB5">
              <w:rPr>
                <w:rFonts w:ascii="Arial" w:eastAsia="Times New Roman" w:hAnsi="Arial" w:cs="Arial"/>
                <w:b/>
                <w:bCs/>
                <w:color w:val="000000" w:themeColor="text1"/>
                <w:sz w:val="16"/>
                <w:szCs w:val="16"/>
                <w:lang w:eastAsia="en-AU"/>
              </w:rPr>
              <w:t>789,489</w:t>
            </w:r>
          </w:p>
        </w:tc>
        <w:tc>
          <w:tcPr>
            <w:tcW w:w="1418" w:type="dxa"/>
            <w:vAlign w:val="center"/>
          </w:tcPr>
          <w:p w:rsidR="00F81BB5" w:rsidRPr="00F81BB5" w:rsidRDefault="00F81BB5" w:rsidP="00F81BB5">
            <w:pPr>
              <w:jc w:val="center"/>
              <w:rPr>
                <w:rFonts w:ascii="Arial" w:eastAsia="Times New Roman" w:hAnsi="Arial" w:cs="Arial"/>
                <w:b/>
                <w:bCs/>
                <w:color w:val="000000" w:themeColor="text1"/>
                <w:sz w:val="16"/>
                <w:szCs w:val="16"/>
                <w:lang w:eastAsia="en-AU"/>
              </w:rPr>
            </w:pPr>
          </w:p>
        </w:tc>
      </w:tr>
    </w:tbl>
    <w:p w:rsidR="0050327A" w:rsidRDefault="0050327A" w:rsidP="00F81BB5">
      <w:pPr>
        <w:pStyle w:val="BodyText2"/>
        <w:spacing w:line="269" w:lineRule="auto"/>
        <w:rPr>
          <w:b w:val="0"/>
          <w:bCs w:val="0"/>
          <w:color w:val="000000" w:themeColor="text1"/>
          <w:sz w:val="20"/>
        </w:rPr>
      </w:pPr>
    </w:p>
    <w:p w:rsidR="00F81BB5" w:rsidRDefault="00F81BB5" w:rsidP="00F81BB5">
      <w:pPr>
        <w:pStyle w:val="BodyText2"/>
        <w:spacing w:line="269" w:lineRule="auto"/>
        <w:rPr>
          <w:b w:val="0"/>
          <w:bCs w:val="0"/>
          <w:color w:val="000000" w:themeColor="text1"/>
          <w:sz w:val="20"/>
        </w:rPr>
      </w:pPr>
      <w:r>
        <w:rPr>
          <w:b w:val="0"/>
          <w:bCs w:val="0"/>
          <w:color w:val="000000" w:themeColor="text1"/>
          <w:sz w:val="20"/>
        </w:rPr>
        <w:t xml:space="preserve">There is a significant difference between the NTC special purpose vehicle figures and the actual special purpose vehicle figures. We believe this may be due to the NTC not including Type P special purpose vehicles, as these are not subject to a registration charge. However, Type P special purpose vehicles account for 83,057 units, and even removing this from the actual figure </w:t>
      </w:r>
      <w:r w:rsidR="001810F6">
        <w:rPr>
          <w:b w:val="0"/>
          <w:bCs w:val="0"/>
          <w:color w:val="000000" w:themeColor="text1"/>
          <w:sz w:val="20"/>
        </w:rPr>
        <w:t>(leaving 24,369) still leaves an 84% difference in the calculated vs actual number of special purpose vehicles.</w:t>
      </w:r>
    </w:p>
    <w:p w:rsidR="006374C4" w:rsidRDefault="006374C4" w:rsidP="00F81BB5">
      <w:pPr>
        <w:pStyle w:val="BodyText2"/>
        <w:spacing w:line="269" w:lineRule="auto"/>
        <w:rPr>
          <w:b w:val="0"/>
          <w:bCs w:val="0"/>
          <w:color w:val="000000" w:themeColor="text1"/>
          <w:sz w:val="20"/>
        </w:rPr>
      </w:pPr>
    </w:p>
    <w:p w:rsidR="006374C4" w:rsidRPr="00F81BB5" w:rsidRDefault="00DB43C2" w:rsidP="00F81BB5">
      <w:pPr>
        <w:pStyle w:val="BodyText2"/>
        <w:spacing w:line="269" w:lineRule="auto"/>
        <w:rPr>
          <w:b w:val="0"/>
          <w:bCs w:val="0"/>
          <w:color w:val="000000" w:themeColor="text1"/>
          <w:sz w:val="20"/>
        </w:rPr>
      </w:pPr>
      <w:r>
        <w:rPr>
          <w:b w:val="0"/>
          <w:bCs w:val="0"/>
          <w:color w:val="000000" w:themeColor="text1"/>
          <w:sz w:val="20"/>
        </w:rPr>
        <w:t>The</w:t>
      </w:r>
      <w:r w:rsidR="006374C4">
        <w:rPr>
          <w:b w:val="0"/>
          <w:bCs w:val="0"/>
          <w:color w:val="000000" w:themeColor="text1"/>
          <w:sz w:val="20"/>
        </w:rPr>
        <w:t xml:space="preserve"> ATA revenue calculations correctly account for the registration charges applicable to each type of special purpose vehicle, including zero charges on Type P special purpose vehicles.</w:t>
      </w:r>
    </w:p>
    <w:p w:rsidR="00F81BB5" w:rsidRPr="00F81BB5" w:rsidRDefault="00F81BB5" w:rsidP="00F81BB5">
      <w:pPr>
        <w:pStyle w:val="BodyText2"/>
        <w:spacing w:line="269" w:lineRule="auto"/>
        <w:rPr>
          <w:b w:val="0"/>
          <w:bCs w:val="0"/>
          <w:color w:val="000000" w:themeColor="text1"/>
          <w:sz w:val="20"/>
        </w:rPr>
      </w:pPr>
    </w:p>
    <w:p w:rsidR="007B42C1" w:rsidRPr="0074475E" w:rsidRDefault="007B42C1" w:rsidP="000623C9">
      <w:pPr>
        <w:pStyle w:val="BodyText2"/>
        <w:spacing w:line="269" w:lineRule="auto"/>
        <w:rPr>
          <w:b w:val="0"/>
          <w:bCs w:val="0"/>
          <w:color w:val="000000" w:themeColor="text1"/>
          <w:sz w:val="20"/>
        </w:rPr>
      </w:pPr>
    </w:p>
    <w:p w:rsidR="003F34B8" w:rsidRPr="007C3F49" w:rsidRDefault="003F34B8" w:rsidP="003F34B8">
      <w:pPr>
        <w:pStyle w:val="Heading1"/>
      </w:pPr>
      <w:bookmarkStart w:id="14" w:name="_Toc329069486"/>
      <w:r>
        <w:t>Outcomes</w:t>
      </w:r>
      <w:bookmarkEnd w:id="14"/>
    </w:p>
    <w:p w:rsidR="007C3F49" w:rsidRDefault="007C3F49" w:rsidP="00FF2807">
      <w:pPr>
        <w:pStyle w:val="BodyText2"/>
        <w:spacing w:line="269" w:lineRule="auto"/>
        <w:rPr>
          <w:b w:val="0"/>
          <w:bCs w:val="0"/>
          <w:sz w:val="20"/>
        </w:rPr>
      </w:pPr>
    </w:p>
    <w:p w:rsidR="0039768A" w:rsidRDefault="00E63954" w:rsidP="00E63954">
      <w:pPr>
        <w:pStyle w:val="BodyText2"/>
        <w:spacing w:line="269" w:lineRule="auto"/>
        <w:rPr>
          <w:b w:val="0"/>
          <w:bCs w:val="0"/>
          <w:sz w:val="20"/>
        </w:rPr>
      </w:pPr>
      <w:r w:rsidRPr="0094704B">
        <w:rPr>
          <w:b w:val="0"/>
          <w:bCs w:val="0"/>
          <w:sz w:val="20"/>
        </w:rPr>
        <w:t>The total over recovery</w:t>
      </w:r>
      <w:r w:rsidR="006B3C72">
        <w:rPr>
          <w:b w:val="0"/>
          <w:bCs w:val="0"/>
          <w:sz w:val="20"/>
        </w:rPr>
        <w:t xml:space="preserve"> </w:t>
      </w:r>
      <w:r w:rsidR="0039768A" w:rsidRPr="0094704B">
        <w:rPr>
          <w:b w:val="0"/>
          <w:bCs w:val="0"/>
          <w:sz w:val="20"/>
        </w:rPr>
        <w:t xml:space="preserve">taken by states and territories from registration charges </w:t>
      </w:r>
      <w:r w:rsidR="006B3C72">
        <w:rPr>
          <w:b w:val="0"/>
          <w:bCs w:val="0"/>
          <w:sz w:val="20"/>
        </w:rPr>
        <w:t xml:space="preserve">for </w:t>
      </w:r>
      <w:r w:rsidR="00DB43C2">
        <w:rPr>
          <w:b w:val="0"/>
          <w:bCs w:val="0"/>
          <w:sz w:val="20"/>
        </w:rPr>
        <w:t>2012-13</w:t>
      </w:r>
      <w:r w:rsidR="006B3C72" w:rsidRPr="0094704B">
        <w:rPr>
          <w:b w:val="0"/>
          <w:bCs w:val="0"/>
          <w:sz w:val="20"/>
        </w:rPr>
        <w:t xml:space="preserve"> </w:t>
      </w:r>
      <w:r w:rsidRPr="0094704B">
        <w:rPr>
          <w:b w:val="0"/>
          <w:bCs w:val="0"/>
          <w:sz w:val="20"/>
        </w:rPr>
        <w:t xml:space="preserve">is estimated to </w:t>
      </w:r>
      <w:r w:rsidR="0039768A" w:rsidRPr="0094704B">
        <w:rPr>
          <w:b w:val="0"/>
          <w:bCs w:val="0"/>
          <w:sz w:val="20"/>
        </w:rPr>
        <w:t xml:space="preserve">be </w:t>
      </w:r>
      <w:r w:rsidR="0094704B">
        <w:rPr>
          <w:b w:val="0"/>
          <w:bCs w:val="0"/>
          <w:sz w:val="20"/>
        </w:rPr>
        <w:t xml:space="preserve">just over </w:t>
      </w:r>
      <w:r w:rsidRPr="0094704B">
        <w:rPr>
          <w:b w:val="0"/>
          <w:bCs w:val="0"/>
          <w:sz w:val="20"/>
        </w:rPr>
        <w:t>$</w:t>
      </w:r>
      <w:r w:rsidR="00F8374E" w:rsidRPr="0094704B">
        <w:rPr>
          <w:b w:val="0"/>
          <w:bCs w:val="0"/>
          <w:sz w:val="20"/>
        </w:rPr>
        <w:t>400</w:t>
      </w:r>
      <w:r w:rsidR="0094704B">
        <w:rPr>
          <w:b w:val="0"/>
          <w:bCs w:val="0"/>
          <w:sz w:val="20"/>
        </w:rPr>
        <w:t xml:space="preserve"> </w:t>
      </w:r>
      <w:r w:rsidRPr="0094704B">
        <w:rPr>
          <w:b w:val="0"/>
          <w:bCs w:val="0"/>
          <w:sz w:val="20"/>
        </w:rPr>
        <w:t>m</w:t>
      </w:r>
      <w:r w:rsidR="0094704B">
        <w:rPr>
          <w:b w:val="0"/>
          <w:bCs w:val="0"/>
          <w:sz w:val="20"/>
        </w:rPr>
        <w:t>illion</w:t>
      </w:r>
      <w:r w:rsidR="0039768A" w:rsidRPr="0094704B">
        <w:rPr>
          <w:b w:val="0"/>
          <w:bCs w:val="0"/>
          <w:sz w:val="20"/>
        </w:rPr>
        <w:t xml:space="preserve">. When </w:t>
      </w:r>
      <w:r w:rsidR="006B3C72">
        <w:rPr>
          <w:b w:val="0"/>
          <w:bCs w:val="0"/>
          <w:sz w:val="20"/>
        </w:rPr>
        <w:t>including</w:t>
      </w:r>
      <w:r w:rsidRPr="0094704B">
        <w:rPr>
          <w:b w:val="0"/>
          <w:bCs w:val="0"/>
          <w:sz w:val="20"/>
        </w:rPr>
        <w:t xml:space="preserve"> the Commonwealth revenue </w:t>
      </w:r>
      <w:r w:rsidR="006B3C72">
        <w:rPr>
          <w:b w:val="0"/>
          <w:bCs w:val="0"/>
          <w:sz w:val="20"/>
        </w:rPr>
        <w:t>to</w:t>
      </w:r>
      <w:r w:rsidR="0039768A" w:rsidRPr="0094704B">
        <w:rPr>
          <w:b w:val="0"/>
          <w:bCs w:val="0"/>
          <w:sz w:val="20"/>
        </w:rPr>
        <w:t xml:space="preserve"> be generated </w:t>
      </w:r>
      <w:r w:rsidRPr="0094704B">
        <w:rPr>
          <w:b w:val="0"/>
          <w:bCs w:val="0"/>
          <w:sz w:val="20"/>
        </w:rPr>
        <w:t xml:space="preserve">from </w:t>
      </w:r>
      <w:r w:rsidR="0039768A" w:rsidRPr="0094704B">
        <w:rPr>
          <w:b w:val="0"/>
          <w:bCs w:val="0"/>
          <w:sz w:val="20"/>
        </w:rPr>
        <w:t xml:space="preserve">the increase in </w:t>
      </w:r>
      <w:r w:rsidR="006B3C72">
        <w:rPr>
          <w:b w:val="0"/>
          <w:bCs w:val="0"/>
          <w:sz w:val="20"/>
        </w:rPr>
        <w:t xml:space="preserve">the </w:t>
      </w:r>
      <w:r w:rsidRPr="0094704B">
        <w:rPr>
          <w:b w:val="0"/>
          <w:bCs w:val="0"/>
          <w:sz w:val="20"/>
        </w:rPr>
        <w:t>fuel</w:t>
      </w:r>
      <w:r w:rsidR="0039768A" w:rsidRPr="0094704B">
        <w:rPr>
          <w:b w:val="0"/>
          <w:bCs w:val="0"/>
          <w:sz w:val="20"/>
        </w:rPr>
        <w:t xml:space="preserve"> tax</w:t>
      </w:r>
      <w:r w:rsidR="006B3C72">
        <w:rPr>
          <w:b w:val="0"/>
          <w:bCs w:val="0"/>
          <w:sz w:val="20"/>
        </w:rPr>
        <w:t xml:space="preserve"> to diesel fuel used by heavy vehicles</w:t>
      </w:r>
      <w:r w:rsidR="0039768A" w:rsidRPr="0094704B">
        <w:rPr>
          <w:b w:val="0"/>
          <w:bCs w:val="0"/>
          <w:sz w:val="20"/>
        </w:rPr>
        <w:t>,</w:t>
      </w:r>
      <w:r w:rsidRPr="0094704B">
        <w:rPr>
          <w:b w:val="0"/>
          <w:bCs w:val="0"/>
          <w:sz w:val="20"/>
        </w:rPr>
        <w:t xml:space="preserve"> this equates to over </w:t>
      </w:r>
      <w:r w:rsidR="00F8374E" w:rsidRPr="0094704B">
        <w:rPr>
          <w:b w:val="0"/>
          <w:bCs w:val="0"/>
          <w:sz w:val="20"/>
        </w:rPr>
        <w:t>$1.25</w:t>
      </w:r>
      <w:r w:rsidR="0094704B">
        <w:rPr>
          <w:b w:val="0"/>
          <w:bCs w:val="0"/>
          <w:sz w:val="20"/>
        </w:rPr>
        <w:t xml:space="preserve"> </w:t>
      </w:r>
      <w:r w:rsidRPr="0094704B">
        <w:rPr>
          <w:b w:val="0"/>
          <w:bCs w:val="0"/>
          <w:sz w:val="20"/>
        </w:rPr>
        <w:t xml:space="preserve">billion dollars </w:t>
      </w:r>
      <w:r w:rsidR="0039768A" w:rsidRPr="0094704B">
        <w:rPr>
          <w:b w:val="0"/>
          <w:bCs w:val="0"/>
          <w:sz w:val="20"/>
        </w:rPr>
        <w:t xml:space="preserve">the trucking </w:t>
      </w:r>
      <w:r w:rsidRPr="0094704B">
        <w:rPr>
          <w:b w:val="0"/>
          <w:bCs w:val="0"/>
          <w:sz w:val="20"/>
        </w:rPr>
        <w:t>industry will be pa</w:t>
      </w:r>
      <w:r w:rsidR="0039768A" w:rsidRPr="0094704B">
        <w:rPr>
          <w:b w:val="0"/>
          <w:bCs w:val="0"/>
          <w:sz w:val="20"/>
        </w:rPr>
        <w:t>ying, over and above what should be recovered</w:t>
      </w:r>
      <w:r w:rsidR="00304562">
        <w:rPr>
          <w:b w:val="0"/>
          <w:bCs w:val="0"/>
          <w:sz w:val="20"/>
        </w:rPr>
        <w:t xml:space="preserve"> for the industry’s share of wear to roads</w:t>
      </w:r>
      <w:r w:rsidR="0039768A" w:rsidRPr="0094704B">
        <w:rPr>
          <w:b w:val="0"/>
          <w:bCs w:val="0"/>
          <w:sz w:val="20"/>
        </w:rPr>
        <w:t>.</w:t>
      </w:r>
    </w:p>
    <w:p w:rsidR="0039768A" w:rsidRDefault="0039768A" w:rsidP="00E63954">
      <w:pPr>
        <w:pStyle w:val="BodyText2"/>
        <w:spacing w:line="269" w:lineRule="auto"/>
        <w:rPr>
          <w:b w:val="0"/>
          <w:bCs w:val="0"/>
          <w:sz w:val="20"/>
        </w:rPr>
      </w:pPr>
    </w:p>
    <w:p w:rsidR="00F8374E" w:rsidRDefault="00F8374E" w:rsidP="00F8374E">
      <w:pPr>
        <w:pStyle w:val="BodyText2"/>
        <w:spacing w:line="269" w:lineRule="auto"/>
        <w:rPr>
          <w:b w:val="0"/>
          <w:color w:val="000000" w:themeColor="text1"/>
          <w:sz w:val="20"/>
        </w:rPr>
      </w:pPr>
      <w:r>
        <w:rPr>
          <w:b w:val="0"/>
          <w:color w:val="000000" w:themeColor="text1"/>
          <w:sz w:val="20"/>
        </w:rPr>
        <w:t>This report explores the information provided by state and territory road agencies. It also examines the estimated revenue to be generated using the NTC’s determined registration charges to commence on 1 July 2012, and compares this to the PayGo Charges Mo</w:t>
      </w:r>
      <w:r w:rsidR="0043309A">
        <w:rPr>
          <w:b w:val="0"/>
          <w:color w:val="000000" w:themeColor="text1"/>
          <w:sz w:val="20"/>
        </w:rPr>
        <w:t>del estimates of revenue.</w:t>
      </w:r>
    </w:p>
    <w:p w:rsidR="00304562" w:rsidRDefault="00304562" w:rsidP="00F8374E">
      <w:pPr>
        <w:pStyle w:val="BodyText2"/>
        <w:spacing w:line="269" w:lineRule="auto"/>
        <w:rPr>
          <w:b w:val="0"/>
          <w:color w:val="000000" w:themeColor="text1"/>
          <w:sz w:val="20"/>
        </w:rPr>
      </w:pPr>
    </w:p>
    <w:p w:rsidR="00304562" w:rsidRDefault="00304562" w:rsidP="00F8374E">
      <w:pPr>
        <w:pStyle w:val="BodyText2"/>
        <w:spacing w:line="269" w:lineRule="auto"/>
        <w:rPr>
          <w:b w:val="0"/>
          <w:color w:val="000000" w:themeColor="text1"/>
          <w:sz w:val="20"/>
        </w:rPr>
      </w:pPr>
      <w:r>
        <w:rPr>
          <w:b w:val="0"/>
          <w:color w:val="000000" w:themeColor="text1"/>
          <w:sz w:val="20"/>
        </w:rPr>
        <w:t>The NTC modelling is based upon 392,453 heavy (motor) vehicles, while the ATA has used actual registration database information provided by road agencies, which identifies 570,294 heavy motor vehicles (being trucks, prime movers, buses and special purpose vehicles, but not including trailers). Information from road agencies showed the actual registered heavy vehicles as at 31 December 2011 was 789,489 (this number includes trailers).</w:t>
      </w:r>
      <w:r w:rsidR="006B3C72">
        <w:rPr>
          <w:b w:val="0"/>
          <w:color w:val="000000" w:themeColor="text1"/>
          <w:sz w:val="20"/>
        </w:rPr>
        <w:t xml:space="preserve"> The NTC does not publish trailer population numbers.</w:t>
      </w:r>
    </w:p>
    <w:p w:rsidR="00304562" w:rsidRDefault="00304562" w:rsidP="00F8374E">
      <w:pPr>
        <w:pStyle w:val="BodyText2"/>
        <w:spacing w:line="269" w:lineRule="auto"/>
        <w:rPr>
          <w:b w:val="0"/>
          <w:color w:val="000000" w:themeColor="text1"/>
          <w:sz w:val="20"/>
        </w:rPr>
      </w:pPr>
    </w:p>
    <w:p w:rsidR="00304562" w:rsidRDefault="00304562" w:rsidP="00F8374E">
      <w:pPr>
        <w:pStyle w:val="BodyText2"/>
        <w:spacing w:line="269" w:lineRule="auto"/>
        <w:rPr>
          <w:b w:val="0"/>
          <w:color w:val="000000" w:themeColor="text1"/>
          <w:sz w:val="20"/>
        </w:rPr>
      </w:pPr>
      <w:r>
        <w:rPr>
          <w:b w:val="0"/>
          <w:color w:val="000000" w:themeColor="text1"/>
          <w:sz w:val="20"/>
        </w:rPr>
        <w:t xml:space="preserve">The table on the following page indicates expected total revenue for </w:t>
      </w:r>
      <w:r w:rsidR="00DB43C2">
        <w:rPr>
          <w:b w:val="0"/>
          <w:color w:val="000000" w:themeColor="text1"/>
          <w:sz w:val="20"/>
        </w:rPr>
        <w:t>2012-13</w:t>
      </w:r>
      <w:r>
        <w:rPr>
          <w:b w:val="0"/>
          <w:color w:val="000000" w:themeColor="text1"/>
          <w:sz w:val="20"/>
        </w:rPr>
        <w:t xml:space="preserve"> and identifies, when compared to the NTC’s calculations, the </w:t>
      </w:r>
      <w:r w:rsidR="006B3C72">
        <w:rPr>
          <w:b w:val="0"/>
          <w:color w:val="000000" w:themeColor="text1"/>
          <w:sz w:val="20"/>
        </w:rPr>
        <w:t>over or under recovery of costs to the industry.</w:t>
      </w:r>
    </w:p>
    <w:p w:rsidR="001810F6" w:rsidRDefault="001810F6">
      <w:pPr>
        <w:rPr>
          <w:rFonts w:ascii="Arial" w:eastAsia="Times New Roman" w:hAnsi="Arial" w:cs="Arial"/>
          <w:bCs/>
          <w:color w:val="000000" w:themeColor="text1"/>
          <w:sz w:val="20"/>
          <w:szCs w:val="20"/>
        </w:rPr>
      </w:pPr>
      <w:r>
        <w:rPr>
          <w:b/>
          <w:color w:val="000000" w:themeColor="text1"/>
          <w:sz w:val="20"/>
        </w:rPr>
        <w:br w:type="page"/>
      </w:r>
    </w:p>
    <w:p w:rsidR="00E63954" w:rsidRDefault="00E63954" w:rsidP="00E63954">
      <w:pPr>
        <w:pStyle w:val="BodyText2"/>
        <w:spacing w:line="269" w:lineRule="auto"/>
        <w:rPr>
          <w:b w:val="0"/>
          <w:color w:val="000000" w:themeColor="text1"/>
          <w:sz w:val="20"/>
        </w:rPr>
      </w:pPr>
    </w:p>
    <w:p w:rsidR="00E63954" w:rsidRPr="00FE2551" w:rsidRDefault="00E63954" w:rsidP="00E63954">
      <w:pPr>
        <w:pStyle w:val="BodyText2"/>
        <w:numPr>
          <w:ilvl w:val="0"/>
          <w:numId w:val="18"/>
        </w:numPr>
        <w:spacing w:line="269" w:lineRule="auto"/>
        <w:ind w:left="993" w:hanging="993"/>
        <w:rPr>
          <w:color w:val="000000" w:themeColor="text1"/>
          <w:sz w:val="20"/>
        </w:rPr>
      </w:pPr>
      <w:r>
        <w:rPr>
          <w:color w:val="000000" w:themeColor="text1"/>
          <w:sz w:val="20"/>
        </w:rPr>
        <w:t xml:space="preserve">Summary of </w:t>
      </w:r>
      <w:r w:rsidR="0039768A">
        <w:rPr>
          <w:color w:val="000000" w:themeColor="text1"/>
          <w:sz w:val="20"/>
        </w:rPr>
        <w:t xml:space="preserve">Total </w:t>
      </w:r>
      <w:r>
        <w:rPr>
          <w:color w:val="000000" w:themeColor="text1"/>
          <w:sz w:val="20"/>
        </w:rPr>
        <w:t xml:space="preserve">Revenue </w:t>
      </w:r>
      <w:r w:rsidR="00DB43C2">
        <w:rPr>
          <w:color w:val="000000" w:themeColor="text1"/>
          <w:sz w:val="20"/>
        </w:rPr>
        <w:t>2012-13</w:t>
      </w:r>
      <w:r w:rsidR="0043309A">
        <w:rPr>
          <w:color w:val="000000" w:themeColor="text1"/>
          <w:sz w:val="20"/>
        </w:rPr>
        <w:t xml:space="preserve"> </w:t>
      </w:r>
      <w:r w:rsidR="0039768A">
        <w:rPr>
          <w:color w:val="000000" w:themeColor="text1"/>
          <w:sz w:val="20"/>
        </w:rPr>
        <w:t xml:space="preserve">Identifying Over (or </w:t>
      </w:r>
      <w:r>
        <w:rPr>
          <w:color w:val="000000" w:themeColor="text1"/>
          <w:sz w:val="20"/>
        </w:rPr>
        <w:t>Under</w:t>
      </w:r>
      <w:r w:rsidR="0039768A">
        <w:rPr>
          <w:color w:val="000000" w:themeColor="text1"/>
          <w:sz w:val="20"/>
        </w:rPr>
        <w:t>)</w:t>
      </w:r>
      <w:r>
        <w:rPr>
          <w:color w:val="000000" w:themeColor="text1"/>
          <w:sz w:val="20"/>
        </w:rPr>
        <w:t xml:space="preserve"> Recovery</w:t>
      </w:r>
    </w:p>
    <w:p w:rsidR="00E63954" w:rsidRDefault="00E63954" w:rsidP="00E63954">
      <w:pPr>
        <w:pStyle w:val="BodyText2"/>
        <w:spacing w:line="269" w:lineRule="auto"/>
        <w:rPr>
          <w:b w:val="0"/>
          <w:color w:val="000000" w:themeColor="text1"/>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11"/>
        <w:gridCol w:w="1807"/>
        <w:gridCol w:w="1807"/>
        <w:gridCol w:w="1807"/>
        <w:gridCol w:w="1807"/>
      </w:tblGrid>
      <w:tr w:rsidR="0094704B" w:rsidRPr="00A54AF4" w:rsidTr="00DB43C2">
        <w:trPr>
          <w:trHeight w:val="828"/>
          <w:jc w:val="center"/>
        </w:trPr>
        <w:tc>
          <w:tcPr>
            <w:tcW w:w="2411" w:type="dxa"/>
            <w:noWrap/>
            <w:tcMar>
              <w:top w:w="0" w:type="dxa"/>
              <w:left w:w="108" w:type="dxa"/>
              <w:bottom w:w="0" w:type="dxa"/>
              <w:right w:w="108" w:type="dxa"/>
            </w:tcMar>
            <w:vAlign w:val="center"/>
            <w:hideMark/>
          </w:tcPr>
          <w:p w:rsidR="0094704B" w:rsidRPr="00A54AF4" w:rsidRDefault="0094704B" w:rsidP="006D7550">
            <w:pPr>
              <w:jc w:val="center"/>
              <w:rPr>
                <w:rFonts w:ascii="Arial" w:eastAsiaTheme="minorEastAsia" w:hAnsi="Arial" w:cs="Arial"/>
                <w:sz w:val="18"/>
                <w:szCs w:val="18"/>
              </w:rPr>
            </w:pPr>
          </w:p>
        </w:tc>
        <w:tc>
          <w:tcPr>
            <w:tcW w:w="1807" w:type="dxa"/>
            <w:vAlign w:val="center"/>
          </w:tcPr>
          <w:p w:rsidR="0094704B" w:rsidRPr="00A54AF4" w:rsidRDefault="0094704B" w:rsidP="00A54AF4">
            <w:pPr>
              <w:ind w:right="106"/>
              <w:jc w:val="center"/>
              <w:rPr>
                <w:rFonts w:ascii="Arial" w:hAnsi="Arial" w:cs="Arial"/>
                <w:b/>
                <w:bCs/>
                <w:color w:val="000000"/>
                <w:sz w:val="18"/>
                <w:szCs w:val="18"/>
              </w:rPr>
            </w:pPr>
            <w:r w:rsidRPr="00A54AF4">
              <w:rPr>
                <w:rFonts w:ascii="Arial" w:hAnsi="Arial" w:cs="Arial"/>
                <w:b/>
                <w:bCs/>
                <w:color w:val="000000"/>
                <w:sz w:val="18"/>
                <w:szCs w:val="18"/>
              </w:rPr>
              <w:t xml:space="preserve">Actual heavy vehicle population </w:t>
            </w:r>
            <w:r w:rsidRPr="0043309A">
              <w:rPr>
                <w:rFonts w:ascii="Arial" w:hAnsi="Arial" w:cs="Arial"/>
                <w:b/>
                <w:bCs/>
                <w:color w:val="000000"/>
                <w:sz w:val="16"/>
                <w:szCs w:val="16"/>
              </w:rPr>
              <w:t>(as at 31/12/2011)</w:t>
            </w:r>
          </w:p>
        </w:tc>
        <w:tc>
          <w:tcPr>
            <w:tcW w:w="1807" w:type="dxa"/>
            <w:vAlign w:val="center"/>
          </w:tcPr>
          <w:p w:rsidR="0043309A" w:rsidRDefault="0094704B" w:rsidP="0043309A">
            <w:pPr>
              <w:jc w:val="center"/>
              <w:rPr>
                <w:rFonts w:ascii="Arial" w:hAnsi="Arial" w:cs="Arial"/>
                <w:b/>
                <w:bCs/>
                <w:color w:val="000000"/>
                <w:sz w:val="18"/>
                <w:szCs w:val="18"/>
              </w:rPr>
            </w:pPr>
            <w:r>
              <w:rPr>
                <w:rFonts w:ascii="Arial" w:hAnsi="Arial" w:cs="Arial"/>
                <w:b/>
                <w:bCs/>
                <w:color w:val="000000"/>
                <w:sz w:val="18"/>
                <w:szCs w:val="18"/>
              </w:rPr>
              <w:t>R</w:t>
            </w:r>
            <w:r w:rsidRPr="00A54AF4">
              <w:rPr>
                <w:rFonts w:ascii="Arial" w:hAnsi="Arial" w:cs="Arial"/>
                <w:b/>
                <w:bCs/>
                <w:color w:val="000000"/>
                <w:sz w:val="18"/>
                <w:szCs w:val="18"/>
              </w:rPr>
              <w:t xml:space="preserve">evenue </w:t>
            </w:r>
            <w:r w:rsidR="0043309A">
              <w:rPr>
                <w:rFonts w:ascii="Arial" w:hAnsi="Arial" w:cs="Arial"/>
                <w:b/>
                <w:bCs/>
                <w:color w:val="000000"/>
                <w:sz w:val="18"/>
                <w:szCs w:val="18"/>
              </w:rPr>
              <w:t>–</w:t>
            </w:r>
          </w:p>
          <w:p w:rsidR="00304562" w:rsidRDefault="00304562" w:rsidP="00304562">
            <w:pPr>
              <w:jc w:val="center"/>
              <w:rPr>
                <w:rFonts w:ascii="Arial" w:hAnsi="Arial" w:cs="Arial"/>
                <w:b/>
                <w:bCs/>
                <w:color w:val="000000"/>
                <w:sz w:val="18"/>
                <w:szCs w:val="18"/>
              </w:rPr>
            </w:pPr>
            <w:r>
              <w:rPr>
                <w:rFonts w:ascii="Arial" w:hAnsi="Arial" w:cs="Arial"/>
                <w:b/>
                <w:bCs/>
                <w:color w:val="000000"/>
                <w:sz w:val="18"/>
                <w:szCs w:val="18"/>
              </w:rPr>
              <w:t>H</w:t>
            </w:r>
            <w:r w:rsidR="0094704B">
              <w:rPr>
                <w:rFonts w:ascii="Arial" w:hAnsi="Arial" w:cs="Arial"/>
                <w:b/>
                <w:bCs/>
                <w:color w:val="000000"/>
                <w:sz w:val="18"/>
                <w:szCs w:val="18"/>
              </w:rPr>
              <w:t>eavy vehicle population</w:t>
            </w:r>
          </w:p>
          <w:p w:rsidR="0094704B" w:rsidRPr="00A54AF4" w:rsidRDefault="0094704B" w:rsidP="00304562">
            <w:pPr>
              <w:jc w:val="center"/>
              <w:rPr>
                <w:rFonts w:ascii="Arial" w:eastAsiaTheme="minorHAnsi" w:hAnsi="Arial" w:cs="Arial"/>
                <w:b/>
                <w:bCs/>
                <w:color w:val="000000"/>
                <w:sz w:val="18"/>
                <w:szCs w:val="18"/>
              </w:rPr>
            </w:pPr>
            <w:r w:rsidRPr="00A54AF4">
              <w:rPr>
                <w:rFonts w:ascii="Arial" w:hAnsi="Arial" w:cs="Arial"/>
                <w:b/>
                <w:bCs/>
                <w:color w:val="000000"/>
                <w:sz w:val="18"/>
                <w:szCs w:val="18"/>
              </w:rPr>
              <w:t>($)</w:t>
            </w:r>
          </w:p>
        </w:tc>
        <w:tc>
          <w:tcPr>
            <w:tcW w:w="1807" w:type="dxa"/>
            <w:tcMar>
              <w:top w:w="0" w:type="dxa"/>
              <w:left w:w="108" w:type="dxa"/>
              <w:bottom w:w="0" w:type="dxa"/>
              <w:right w:w="108" w:type="dxa"/>
            </w:tcMar>
            <w:vAlign w:val="center"/>
            <w:hideMark/>
          </w:tcPr>
          <w:p w:rsidR="0043309A" w:rsidRDefault="0094704B" w:rsidP="0043309A">
            <w:pPr>
              <w:jc w:val="center"/>
              <w:rPr>
                <w:rFonts w:ascii="Arial" w:hAnsi="Arial" w:cs="Arial"/>
                <w:b/>
                <w:bCs/>
                <w:color w:val="000000"/>
                <w:sz w:val="18"/>
                <w:szCs w:val="18"/>
              </w:rPr>
            </w:pPr>
            <w:r w:rsidRPr="00A54AF4">
              <w:rPr>
                <w:rFonts w:ascii="Arial" w:hAnsi="Arial" w:cs="Arial"/>
                <w:b/>
                <w:bCs/>
                <w:color w:val="000000"/>
                <w:sz w:val="18"/>
                <w:szCs w:val="18"/>
              </w:rPr>
              <w:t xml:space="preserve">Revenue </w:t>
            </w:r>
            <w:r w:rsidR="0043309A">
              <w:rPr>
                <w:rFonts w:ascii="Arial" w:hAnsi="Arial" w:cs="Arial"/>
                <w:b/>
                <w:bCs/>
                <w:color w:val="000000"/>
                <w:sz w:val="18"/>
                <w:szCs w:val="18"/>
              </w:rPr>
              <w:t>–</w:t>
            </w:r>
          </w:p>
          <w:p w:rsidR="0094704B" w:rsidRPr="00A54AF4" w:rsidRDefault="0094704B" w:rsidP="0043309A">
            <w:pPr>
              <w:jc w:val="center"/>
              <w:rPr>
                <w:rFonts w:ascii="Arial" w:eastAsiaTheme="minorHAnsi" w:hAnsi="Arial" w:cs="Arial"/>
                <w:b/>
                <w:bCs/>
                <w:color w:val="000000"/>
                <w:sz w:val="18"/>
                <w:szCs w:val="18"/>
              </w:rPr>
            </w:pPr>
            <w:r w:rsidRPr="00A54AF4">
              <w:rPr>
                <w:rFonts w:ascii="Arial" w:hAnsi="Arial" w:cs="Arial"/>
                <w:b/>
                <w:bCs/>
                <w:color w:val="000000"/>
                <w:sz w:val="18"/>
                <w:szCs w:val="18"/>
              </w:rPr>
              <w:t>NTC PayGo model ($)</w:t>
            </w:r>
          </w:p>
        </w:tc>
        <w:tc>
          <w:tcPr>
            <w:tcW w:w="1807" w:type="dxa"/>
            <w:tcMar>
              <w:top w:w="0" w:type="dxa"/>
              <w:left w:w="108" w:type="dxa"/>
              <w:bottom w:w="0" w:type="dxa"/>
              <w:right w:w="108" w:type="dxa"/>
            </w:tcMar>
            <w:vAlign w:val="center"/>
            <w:hideMark/>
          </w:tcPr>
          <w:p w:rsidR="00304562" w:rsidRDefault="0094704B" w:rsidP="00304562">
            <w:pPr>
              <w:jc w:val="center"/>
              <w:rPr>
                <w:rFonts w:ascii="Arial" w:hAnsi="Arial" w:cs="Arial"/>
                <w:b/>
                <w:bCs/>
                <w:color w:val="000000"/>
                <w:sz w:val="18"/>
                <w:szCs w:val="18"/>
              </w:rPr>
            </w:pPr>
            <w:r w:rsidRPr="00A54AF4">
              <w:rPr>
                <w:rFonts w:ascii="Arial" w:hAnsi="Arial" w:cs="Arial"/>
                <w:b/>
                <w:bCs/>
                <w:color w:val="000000"/>
                <w:sz w:val="18"/>
                <w:szCs w:val="18"/>
              </w:rPr>
              <w:t>Over or (under) recovery</w:t>
            </w:r>
          </w:p>
          <w:p w:rsidR="0094704B" w:rsidRPr="00A54AF4" w:rsidRDefault="0094704B" w:rsidP="00304562">
            <w:pPr>
              <w:jc w:val="center"/>
              <w:rPr>
                <w:rFonts w:ascii="Arial" w:eastAsiaTheme="minorHAnsi" w:hAnsi="Arial" w:cs="Arial"/>
                <w:b/>
                <w:bCs/>
                <w:color w:val="000000"/>
                <w:sz w:val="18"/>
                <w:szCs w:val="18"/>
              </w:rPr>
            </w:pPr>
            <w:r w:rsidRPr="00A54AF4">
              <w:rPr>
                <w:rFonts w:ascii="Arial" w:hAnsi="Arial" w:cs="Arial"/>
                <w:b/>
                <w:bCs/>
                <w:color w:val="000000"/>
                <w:sz w:val="18"/>
                <w:szCs w:val="18"/>
              </w:rPr>
              <w:t>($)</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FC0FDF">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 xml:space="preserve">ACT </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3,099</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3,078,342</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3,874,758</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(796,416)</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F8374E">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NSW</w:t>
            </w:r>
          </w:p>
        </w:tc>
        <w:tc>
          <w:tcPr>
            <w:tcW w:w="1807" w:type="dxa"/>
            <w:vAlign w:val="center"/>
          </w:tcPr>
          <w:p w:rsidR="0094704B" w:rsidRPr="0043309A" w:rsidRDefault="0094704B" w:rsidP="00F8374E">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161,467</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276,844,443</w:t>
            </w:r>
          </w:p>
        </w:tc>
        <w:tc>
          <w:tcPr>
            <w:tcW w:w="1807" w:type="dxa"/>
            <w:noWrap/>
            <w:tcMar>
              <w:top w:w="0" w:type="dxa"/>
              <w:left w:w="108" w:type="dxa"/>
              <w:bottom w:w="0" w:type="dxa"/>
              <w:right w:w="108" w:type="dxa"/>
            </w:tcMar>
            <w:vAlign w:val="center"/>
            <w:hideMark/>
          </w:tcPr>
          <w:p w:rsidR="0094704B" w:rsidRPr="0043309A" w:rsidRDefault="0094704B" w:rsidP="00F8374E">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201,280,435</w:t>
            </w:r>
          </w:p>
        </w:tc>
        <w:tc>
          <w:tcPr>
            <w:tcW w:w="1807" w:type="dxa"/>
            <w:noWrap/>
            <w:tcMar>
              <w:top w:w="0" w:type="dxa"/>
              <w:left w:w="108" w:type="dxa"/>
              <w:bottom w:w="0" w:type="dxa"/>
              <w:right w:w="108" w:type="dxa"/>
            </w:tcMar>
            <w:vAlign w:val="center"/>
            <w:hideMark/>
          </w:tcPr>
          <w:p w:rsidR="0094704B" w:rsidRPr="0043309A" w:rsidRDefault="0094704B" w:rsidP="00F8374E">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75,564,008</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A54AF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NT</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12,537</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20,437,371</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9,934,995</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10,502,376</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A54AF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QLD</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159,376</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296,492,583</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198,810,480</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97,682,103</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A54AF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SA</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85,558</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107,926,748</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71,350,089</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36,576,659</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A54AF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TAS</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16,292</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22,478,312</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17,733,048</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4,745,264</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E6395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VIC</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207,375</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329,623,807</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237,787,516</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91,836,291</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E6395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WA</w:t>
            </w:r>
          </w:p>
        </w:tc>
        <w:tc>
          <w:tcPr>
            <w:tcW w:w="1807" w:type="dxa"/>
            <w:vAlign w:val="center"/>
          </w:tcPr>
          <w:p w:rsidR="0094704B" w:rsidRPr="0043309A" w:rsidRDefault="0094704B" w:rsidP="00F34DD4">
            <w:pPr>
              <w:spacing w:before="120" w:after="120" w:line="288" w:lineRule="auto"/>
              <w:ind w:right="248"/>
              <w:jc w:val="right"/>
              <w:rPr>
                <w:rFonts w:ascii="Arial" w:hAnsi="Arial" w:cs="Arial"/>
                <w:color w:val="000000"/>
                <w:sz w:val="19"/>
                <w:szCs w:val="19"/>
              </w:rPr>
            </w:pPr>
            <w:r w:rsidRPr="0043309A">
              <w:rPr>
                <w:rFonts w:ascii="Arial" w:hAnsi="Arial" w:cs="Arial"/>
                <w:color w:val="000000"/>
                <w:sz w:val="19"/>
                <w:szCs w:val="19"/>
              </w:rPr>
              <w:t>143,785</w:t>
            </w: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207,264,071</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113,973,454</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color w:val="000000"/>
                <w:sz w:val="19"/>
                <w:szCs w:val="19"/>
              </w:rPr>
            </w:pPr>
            <w:r w:rsidRPr="0043309A">
              <w:rPr>
                <w:rFonts w:ascii="Arial" w:hAnsi="Arial" w:cs="Arial"/>
                <w:color w:val="000000"/>
                <w:sz w:val="19"/>
                <w:szCs w:val="19"/>
              </w:rPr>
              <w:t>93,290,617</w:t>
            </w:r>
          </w:p>
        </w:tc>
      </w:tr>
      <w:tr w:rsidR="0094704B" w:rsidRPr="00FB321E"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39768A">
            <w:pPr>
              <w:spacing w:before="120" w:after="120" w:line="288" w:lineRule="auto"/>
              <w:rPr>
                <w:rFonts w:ascii="Arial" w:hAnsi="Arial" w:cs="Arial"/>
                <w:b/>
                <w:bCs/>
                <w:color w:val="000000"/>
                <w:sz w:val="19"/>
                <w:szCs w:val="19"/>
              </w:rPr>
            </w:pPr>
            <w:r w:rsidRPr="0043309A">
              <w:rPr>
                <w:rFonts w:ascii="Arial" w:hAnsi="Arial" w:cs="Arial"/>
                <w:b/>
                <w:bCs/>
                <w:color w:val="000000"/>
                <w:sz w:val="19"/>
                <w:szCs w:val="19"/>
              </w:rPr>
              <w:t>Jurisdiction Totals:</w:t>
            </w:r>
          </w:p>
        </w:tc>
        <w:tc>
          <w:tcPr>
            <w:tcW w:w="1807" w:type="dxa"/>
            <w:vAlign w:val="center"/>
          </w:tcPr>
          <w:p w:rsidR="0094704B" w:rsidRPr="0043309A" w:rsidRDefault="0094704B" w:rsidP="00F34DD4">
            <w:pPr>
              <w:spacing w:before="120" w:after="120" w:line="288" w:lineRule="auto"/>
              <w:ind w:right="248"/>
              <w:jc w:val="right"/>
              <w:rPr>
                <w:rFonts w:ascii="Arial" w:hAnsi="Arial" w:cs="Arial"/>
                <w:b/>
                <w:color w:val="000000"/>
                <w:sz w:val="19"/>
                <w:szCs w:val="19"/>
              </w:rPr>
            </w:pPr>
            <w:r w:rsidRPr="0043309A">
              <w:rPr>
                <w:rFonts w:ascii="Arial" w:hAnsi="Arial" w:cs="Arial"/>
                <w:b/>
                <w:color w:val="000000"/>
                <w:sz w:val="19"/>
                <w:szCs w:val="19"/>
              </w:rPr>
              <w:t>789,489</w:t>
            </w:r>
          </w:p>
        </w:tc>
        <w:tc>
          <w:tcPr>
            <w:tcW w:w="1807" w:type="dxa"/>
            <w:vAlign w:val="center"/>
          </w:tcPr>
          <w:p w:rsidR="0094704B" w:rsidRPr="0043309A" w:rsidRDefault="0094704B" w:rsidP="00B62DE8">
            <w:pPr>
              <w:spacing w:before="120" w:after="120" w:line="288" w:lineRule="auto"/>
              <w:ind w:right="248"/>
              <w:jc w:val="right"/>
              <w:rPr>
                <w:rFonts w:ascii="Arial" w:hAnsi="Arial" w:cs="Arial"/>
                <w:b/>
                <w:color w:val="000000"/>
                <w:sz w:val="19"/>
                <w:szCs w:val="19"/>
              </w:rPr>
            </w:pPr>
            <w:r w:rsidRPr="0043309A">
              <w:rPr>
                <w:rFonts w:ascii="Arial" w:hAnsi="Arial" w:cs="Arial"/>
                <w:b/>
                <w:color w:val="000000"/>
                <w:sz w:val="19"/>
                <w:szCs w:val="19"/>
              </w:rPr>
              <w:t>$1,264,145,677</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hAnsi="Arial" w:cs="Arial"/>
                <w:b/>
                <w:color w:val="000000"/>
                <w:sz w:val="19"/>
                <w:szCs w:val="19"/>
              </w:rPr>
            </w:pPr>
            <w:r w:rsidRPr="0043309A">
              <w:rPr>
                <w:rFonts w:ascii="Arial" w:hAnsi="Arial" w:cs="Arial"/>
                <w:b/>
                <w:color w:val="000000"/>
                <w:sz w:val="19"/>
                <w:szCs w:val="19"/>
              </w:rPr>
              <w:t>$854,744,775</w:t>
            </w:r>
          </w:p>
        </w:tc>
        <w:tc>
          <w:tcPr>
            <w:tcW w:w="1807" w:type="dxa"/>
            <w:noWrap/>
            <w:tcMar>
              <w:top w:w="0" w:type="dxa"/>
              <w:left w:w="108" w:type="dxa"/>
              <w:bottom w:w="0" w:type="dxa"/>
              <w:right w:w="108" w:type="dxa"/>
            </w:tcMar>
            <w:vAlign w:val="center"/>
            <w:hideMark/>
          </w:tcPr>
          <w:p w:rsidR="0094704B" w:rsidRPr="0043309A" w:rsidRDefault="0094704B" w:rsidP="00F34DD4">
            <w:pPr>
              <w:tabs>
                <w:tab w:val="left" w:pos="1556"/>
              </w:tabs>
              <w:spacing w:before="120" w:after="120" w:line="288" w:lineRule="auto"/>
              <w:ind w:right="248"/>
              <w:jc w:val="right"/>
              <w:rPr>
                <w:rFonts w:ascii="Arial" w:hAnsi="Arial" w:cs="Arial"/>
                <w:b/>
                <w:color w:val="000000"/>
                <w:sz w:val="19"/>
                <w:szCs w:val="19"/>
              </w:rPr>
            </w:pPr>
            <w:r w:rsidRPr="0043309A">
              <w:rPr>
                <w:rFonts w:ascii="Arial" w:hAnsi="Arial" w:cs="Arial"/>
                <w:b/>
                <w:color w:val="000000"/>
                <w:sz w:val="19"/>
                <w:szCs w:val="19"/>
              </w:rPr>
              <w:t>$409,400,902</w:t>
            </w:r>
          </w:p>
        </w:tc>
      </w:tr>
      <w:tr w:rsidR="0094704B" w:rsidRPr="00FB321E"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E6395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Commonwealth (fuel):</w:t>
            </w:r>
          </w:p>
        </w:tc>
        <w:tc>
          <w:tcPr>
            <w:tcW w:w="1807" w:type="dxa"/>
            <w:vAlign w:val="center"/>
          </w:tcPr>
          <w:p w:rsidR="0094704B" w:rsidRPr="0043309A" w:rsidRDefault="0094704B" w:rsidP="00F34DD4">
            <w:pPr>
              <w:spacing w:before="120" w:after="120" w:line="288" w:lineRule="auto"/>
              <w:ind w:right="248"/>
              <w:jc w:val="right"/>
              <w:rPr>
                <w:rFonts w:ascii="Arial" w:hAnsi="Arial" w:cs="Arial"/>
                <w:b/>
                <w:color w:val="000000"/>
                <w:sz w:val="19"/>
                <w:szCs w:val="19"/>
              </w:rPr>
            </w:pP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b/>
                <w:color w:val="000000"/>
                <w:sz w:val="19"/>
                <w:szCs w:val="19"/>
              </w:rPr>
            </w:pPr>
            <w:r w:rsidRPr="0043309A">
              <w:rPr>
                <w:rFonts w:ascii="Arial" w:hAnsi="Arial" w:cs="Arial"/>
                <w:b/>
                <w:color w:val="000000"/>
                <w:sz w:val="19"/>
                <w:szCs w:val="19"/>
              </w:rPr>
              <w:t>$2,367,560,113</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b/>
                <w:color w:val="000000"/>
                <w:sz w:val="19"/>
                <w:szCs w:val="19"/>
              </w:rPr>
            </w:pPr>
            <w:r w:rsidRPr="0043309A">
              <w:rPr>
                <w:rFonts w:ascii="Arial" w:hAnsi="Arial" w:cs="Arial"/>
                <w:b/>
                <w:color w:val="000000"/>
                <w:sz w:val="19"/>
                <w:szCs w:val="19"/>
              </w:rPr>
              <w:t>$1,498,773,127</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b/>
                <w:color w:val="000000"/>
                <w:sz w:val="19"/>
                <w:szCs w:val="19"/>
              </w:rPr>
            </w:pPr>
            <w:r w:rsidRPr="0043309A">
              <w:rPr>
                <w:rFonts w:ascii="Arial" w:hAnsi="Arial" w:cs="Arial"/>
                <w:b/>
                <w:color w:val="000000"/>
                <w:sz w:val="19"/>
                <w:szCs w:val="19"/>
              </w:rPr>
              <w:t>$868,786,986</w:t>
            </w:r>
          </w:p>
        </w:tc>
      </w:tr>
      <w:tr w:rsidR="0094704B" w:rsidRPr="0094704B"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39768A">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Total Revenue:</w:t>
            </w:r>
          </w:p>
        </w:tc>
        <w:tc>
          <w:tcPr>
            <w:tcW w:w="1807" w:type="dxa"/>
            <w:vAlign w:val="center"/>
          </w:tcPr>
          <w:p w:rsidR="0094704B" w:rsidRPr="0043309A" w:rsidRDefault="0094704B" w:rsidP="00F34DD4">
            <w:pPr>
              <w:spacing w:before="120" w:after="120" w:line="288" w:lineRule="auto"/>
              <w:ind w:right="248"/>
              <w:jc w:val="right"/>
              <w:rPr>
                <w:rFonts w:ascii="Arial" w:hAnsi="Arial" w:cs="Arial"/>
                <w:bCs/>
                <w:color w:val="000000"/>
                <w:sz w:val="19"/>
                <w:szCs w:val="19"/>
              </w:rPr>
            </w:pPr>
          </w:p>
        </w:tc>
        <w:tc>
          <w:tcPr>
            <w:tcW w:w="1807" w:type="dxa"/>
            <w:vAlign w:val="center"/>
          </w:tcPr>
          <w:p w:rsidR="0094704B" w:rsidRPr="0043309A" w:rsidRDefault="0094704B" w:rsidP="00B62DE8">
            <w:pPr>
              <w:spacing w:before="120" w:after="120" w:line="288" w:lineRule="auto"/>
              <w:ind w:right="248"/>
              <w:jc w:val="right"/>
              <w:rPr>
                <w:rFonts w:ascii="Arial" w:eastAsiaTheme="minorHAnsi" w:hAnsi="Arial" w:cs="Arial"/>
                <w:b/>
                <w:bCs/>
                <w:color w:val="000000"/>
                <w:sz w:val="19"/>
                <w:szCs w:val="19"/>
              </w:rPr>
            </w:pPr>
            <w:r w:rsidRPr="0043309A">
              <w:rPr>
                <w:rFonts w:ascii="Arial" w:hAnsi="Arial" w:cs="Arial"/>
                <w:b/>
                <w:bCs/>
                <w:color w:val="000000"/>
                <w:sz w:val="19"/>
                <w:szCs w:val="19"/>
              </w:rPr>
              <w:t>$3,631,705,790</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b/>
                <w:bCs/>
                <w:color w:val="000000"/>
                <w:sz w:val="19"/>
                <w:szCs w:val="19"/>
              </w:rPr>
            </w:pPr>
            <w:r w:rsidRPr="0043309A">
              <w:rPr>
                <w:rFonts w:ascii="Arial" w:hAnsi="Arial" w:cs="Arial"/>
                <w:b/>
                <w:bCs/>
                <w:color w:val="000000"/>
                <w:sz w:val="19"/>
                <w:szCs w:val="19"/>
              </w:rPr>
              <w:t>$2,353,517,902</w:t>
            </w:r>
          </w:p>
        </w:tc>
        <w:tc>
          <w:tcPr>
            <w:tcW w:w="1807" w:type="dxa"/>
            <w:noWrap/>
            <w:tcMar>
              <w:top w:w="0" w:type="dxa"/>
              <w:left w:w="108" w:type="dxa"/>
              <w:bottom w:w="0" w:type="dxa"/>
              <w:right w:w="108" w:type="dxa"/>
            </w:tcMar>
            <w:vAlign w:val="center"/>
            <w:hideMark/>
          </w:tcPr>
          <w:p w:rsidR="0094704B" w:rsidRPr="0043309A" w:rsidRDefault="0094704B" w:rsidP="00F34DD4">
            <w:pPr>
              <w:spacing w:before="120" w:after="120" w:line="288" w:lineRule="auto"/>
              <w:ind w:right="248"/>
              <w:jc w:val="right"/>
              <w:rPr>
                <w:rFonts w:ascii="Arial" w:eastAsiaTheme="minorHAnsi" w:hAnsi="Arial" w:cs="Arial"/>
                <w:b/>
                <w:color w:val="000000"/>
                <w:sz w:val="19"/>
                <w:szCs w:val="19"/>
              </w:rPr>
            </w:pPr>
            <w:r w:rsidRPr="0043309A">
              <w:rPr>
                <w:rFonts w:ascii="Arial" w:hAnsi="Arial" w:cs="Arial"/>
                <w:b/>
                <w:color w:val="000000"/>
                <w:sz w:val="19"/>
                <w:szCs w:val="19"/>
              </w:rPr>
              <w:t>$1,278,187,888</w:t>
            </w:r>
          </w:p>
        </w:tc>
      </w:tr>
      <w:tr w:rsidR="0094704B" w:rsidRPr="00A54AF4" w:rsidTr="00DB43C2">
        <w:trPr>
          <w:trHeight w:val="556"/>
          <w:jc w:val="center"/>
        </w:trPr>
        <w:tc>
          <w:tcPr>
            <w:tcW w:w="2411" w:type="dxa"/>
            <w:noWrap/>
            <w:tcMar>
              <w:top w:w="0" w:type="dxa"/>
              <w:left w:w="108" w:type="dxa"/>
              <w:bottom w:w="0" w:type="dxa"/>
              <w:right w:w="108" w:type="dxa"/>
            </w:tcMar>
            <w:vAlign w:val="center"/>
            <w:hideMark/>
          </w:tcPr>
          <w:p w:rsidR="0094704B" w:rsidRPr="0043309A" w:rsidRDefault="0094704B" w:rsidP="00E63954">
            <w:pPr>
              <w:spacing w:before="120" w:after="120" w:line="288" w:lineRule="auto"/>
              <w:rPr>
                <w:rFonts w:ascii="Arial" w:eastAsiaTheme="minorHAnsi" w:hAnsi="Arial" w:cs="Arial"/>
                <w:b/>
                <w:bCs/>
                <w:color w:val="000000"/>
                <w:sz w:val="19"/>
                <w:szCs w:val="19"/>
              </w:rPr>
            </w:pPr>
            <w:r w:rsidRPr="0043309A">
              <w:rPr>
                <w:rFonts w:ascii="Arial" w:hAnsi="Arial" w:cs="Arial"/>
                <w:b/>
                <w:bCs/>
                <w:color w:val="000000"/>
                <w:sz w:val="19"/>
                <w:szCs w:val="19"/>
              </w:rPr>
              <w:t>Fuel tax cents per litre</w:t>
            </w:r>
          </w:p>
        </w:tc>
        <w:tc>
          <w:tcPr>
            <w:tcW w:w="7228" w:type="dxa"/>
            <w:gridSpan w:val="4"/>
            <w:vAlign w:val="center"/>
          </w:tcPr>
          <w:p w:rsidR="0094704B" w:rsidRPr="0043309A" w:rsidRDefault="0094704B" w:rsidP="00926700">
            <w:pPr>
              <w:spacing w:before="120" w:after="120" w:line="288" w:lineRule="auto"/>
              <w:rPr>
                <w:rFonts w:ascii="Arial" w:eastAsiaTheme="minorHAnsi" w:hAnsi="Arial" w:cs="Arial"/>
                <w:color w:val="000000"/>
                <w:sz w:val="19"/>
                <w:szCs w:val="19"/>
              </w:rPr>
            </w:pPr>
            <w:r w:rsidRPr="0043309A">
              <w:rPr>
                <w:rFonts w:ascii="Arial" w:hAnsi="Arial" w:cs="Arial"/>
                <w:color w:val="000000"/>
                <w:sz w:val="19"/>
                <w:szCs w:val="19"/>
              </w:rPr>
              <w:t xml:space="preserve">  25.5 (an increase of 10.</w:t>
            </w:r>
            <w:r w:rsidR="00926700">
              <w:rPr>
                <w:rFonts w:ascii="Arial" w:hAnsi="Arial" w:cs="Arial"/>
                <w:color w:val="000000"/>
                <w:sz w:val="19"/>
                <w:szCs w:val="19"/>
              </w:rPr>
              <w:t>4</w:t>
            </w:r>
            <w:r w:rsidRPr="0043309A">
              <w:rPr>
                <w:rFonts w:ascii="Arial" w:hAnsi="Arial" w:cs="Arial"/>
                <w:color w:val="000000"/>
                <w:sz w:val="19"/>
                <w:szCs w:val="19"/>
              </w:rPr>
              <w:t>%)</w:t>
            </w:r>
          </w:p>
        </w:tc>
      </w:tr>
    </w:tbl>
    <w:p w:rsidR="006D7550" w:rsidRPr="00F8374E" w:rsidRDefault="00F8374E" w:rsidP="0043309A">
      <w:pPr>
        <w:pStyle w:val="BodyText2"/>
        <w:spacing w:before="120" w:line="269" w:lineRule="auto"/>
        <w:rPr>
          <w:b w:val="0"/>
          <w:bCs w:val="0"/>
          <w:i/>
          <w:sz w:val="20"/>
        </w:rPr>
      </w:pPr>
      <w:r w:rsidRPr="00F8374E">
        <w:rPr>
          <w:b w:val="0"/>
          <w:bCs w:val="0"/>
          <w:i/>
          <w:sz w:val="20"/>
        </w:rPr>
        <w:t>* Note: Revenues in these tables are calculated using a strict application of the NTC charges. Currently, some jurisdictions have departed from this.</w:t>
      </w:r>
    </w:p>
    <w:p w:rsidR="006D7550" w:rsidRDefault="006D7550" w:rsidP="00FF2807">
      <w:pPr>
        <w:pStyle w:val="BodyText2"/>
        <w:spacing w:line="269" w:lineRule="auto"/>
        <w:rPr>
          <w:b w:val="0"/>
          <w:bCs w:val="0"/>
          <w:sz w:val="20"/>
        </w:rPr>
      </w:pPr>
    </w:p>
    <w:p w:rsidR="00FC782A" w:rsidRDefault="00FC782A">
      <w:pPr>
        <w:rPr>
          <w:b/>
          <w:bCs/>
          <w:sz w:val="20"/>
        </w:rPr>
        <w:sectPr w:rsidR="00FC782A" w:rsidSect="00714456">
          <w:headerReference w:type="default" r:id="rId11"/>
          <w:footerReference w:type="default" r:id="rId12"/>
          <w:pgSz w:w="11906" w:h="16838"/>
          <w:pgMar w:top="1134" w:right="1134" w:bottom="567" w:left="1134" w:header="703" w:footer="298" w:gutter="0"/>
          <w:cols w:space="708"/>
          <w:docGrid w:linePitch="360"/>
        </w:sectPr>
      </w:pPr>
      <w:r>
        <w:rPr>
          <w:b/>
          <w:bCs/>
          <w:sz w:val="20"/>
        </w:rPr>
        <w:br w:type="page"/>
      </w:r>
    </w:p>
    <w:p w:rsidR="00FC782A" w:rsidRDefault="00FC782A">
      <w:pPr>
        <w:rPr>
          <w:rFonts w:ascii="Arial" w:eastAsia="Times New Roman" w:hAnsi="Arial" w:cs="Arial"/>
          <w:sz w:val="20"/>
          <w:szCs w:val="20"/>
        </w:rPr>
      </w:pPr>
    </w:p>
    <w:p w:rsidR="00DE28B3" w:rsidRPr="002A45D9" w:rsidRDefault="00DE28B3" w:rsidP="00DE28B3">
      <w:pPr>
        <w:pStyle w:val="Heading1"/>
      </w:pPr>
      <w:bookmarkStart w:id="15" w:name="_Toc329069487"/>
      <w:r w:rsidRPr="002A45D9">
        <w:t>Appendices</w:t>
      </w:r>
      <w:bookmarkEnd w:id="15"/>
    </w:p>
    <w:p w:rsidR="00DE28B3" w:rsidRPr="00DE28B3" w:rsidRDefault="00DE28B3" w:rsidP="00DE28B3">
      <w:pPr>
        <w:pStyle w:val="ATAHeading2"/>
        <w:ind w:left="851" w:hanging="851"/>
      </w:pPr>
      <w:bookmarkStart w:id="16" w:name="_Toc329069488"/>
      <w:r w:rsidRPr="00DE28B3">
        <w:t xml:space="preserve">Appendix </w:t>
      </w:r>
      <w:proofErr w:type="gramStart"/>
      <w:r w:rsidRPr="00DE28B3">
        <w:t>A</w:t>
      </w:r>
      <w:proofErr w:type="gramEnd"/>
      <w:r w:rsidRPr="00DE28B3">
        <w:t xml:space="preserve"> – Tables provided to state and territory road authorities for completion based on the information in relevant registration databases.</w:t>
      </w:r>
      <w:bookmarkEnd w:id="16"/>
    </w:p>
    <w:p w:rsidR="00DE28B3" w:rsidRDefault="00DE28B3" w:rsidP="00DE28B3">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237480" cy="7936865"/>
            <wp:effectExtent l="1905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37480" cy="7936865"/>
                    </a:xfrm>
                    <a:prstGeom prst="rect">
                      <a:avLst/>
                    </a:prstGeom>
                    <a:noFill/>
                    <a:ln w="9525">
                      <a:noFill/>
                      <a:miter lim="800000"/>
                      <a:headEnd/>
                      <a:tailEnd/>
                    </a:ln>
                  </pic:spPr>
                </pic:pic>
              </a:graphicData>
            </a:graphic>
          </wp:inline>
        </w:drawing>
      </w:r>
    </w:p>
    <w:p w:rsidR="00DE28B3" w:rsidRDefault="00DE28B3">
      <w:pPr>
        <w:rPr>
          <w:rFonts w:ascii="Arial" w:hAnsi="Arial" w:cs="Arial"/>
          <w:color w:val="000000" w:themeColor="text1"/>
          <w:sz w:val="20"/>
          <w:szCs w:val="20"/>
        </w:rPr>
      </w:pPr>
      <w:r>
        <w:rPr>
          <w:rFonts w:ascii="Arial" w:hAnsi="Arial" w:cs="Arial"/>
          <w:color w:val="000000" w:themeColor="text1"/>
          <w:sz w:val="20"/>
          <w:szCs w:val="20"/>
        </w:rPr>
        <w:br w:type="page"/>
      </w:r>
    </w:p>
    <w:p w:rsidR="00413868" w:rsidRDefault="00DE28B3" w:rsidP="00DE28B3">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5135245" cy="7922260"/>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135245" cy="7922260"/>
                    </a:xfrm>
                    <a:prstGeom prst="rect">
                      <a:avLst/>
                    </a:prstGeom>
                    <a:noFill/>
                    <a:ln w="9525">
                      <a:noFill/>
                      <a:miter lim="800000"/>
                      <a:headEnd/>
                      <a:tailEnd/>
                    </a:ln>
                  </pic:spPr>
                </pic:pic>
              </a:graphicData>
            </a:graphic>
          </wp:inline>
        </w:drawing>
      </w:r>
    </w:p>
    <w:p w:rsidR="00DE28B3" w:rsidRDefault="00DE28B3">
      <w:pPr>
        <w:rPr>
          <w:rFonts w:ascii="Arial" w:hAnsi="Arial" w:cs="Arial"/>
          <w:color w:val="000000" w:themeColor="text1"/>
          <w:sz w:val="20"/>
          <w:szCs w:val="20"/>
        </w:rPr>
      </w:pPr>
      <w:r>
        <w:rPr>
          <w:rFonts w:ascii="Arial" w:hAnsi="Arial" w:cs="Arial"/>
          <w:color w:val="000000" w:themeColor="text1"/>
          <w:sz w:val="20"/>
          <w:szCs w:val="20"/>
        </w:rPr>
        <w:br w:type="page"/>
      </w:r>
    </w:p>
    <w:p w:rsidR="00244CCC" w:rsidRDefault="00244CCC" w:rsidP="00244CCC">
      <w:pPr>
        <w:pStyle w:val="ATAHeading2"/>
        <w:ind w:left="851" w:hanging="851"/>
      </w:pPr>
      <w:bookmarkStart w:id="17" w:name="_Toc329069489"/>
      <w:r w:rsidRPr="00DE28B3">
        <w:lastRenderedPageBreak/>
        <w:t xml:space="preserve">Appendix </w:t>
      </w:r>
      <w:r>
        <w:t>B</w:t>
      </w:r>
      <w:r w:rsidRPr="00DE28B3">
        <w:t xml:space="preserve"> – </w:t>
      </w:r>
      <w:r w:rsidR="0090360C">
        <w:t>NTC Heavy Vehicle Registration Charges to commence 1 July 2012</w:t>
      </w:r>
      <w:bookmarkEnd w:id="17"/>
    </w:p>
    <w:p w:rsidR="0090360C" w:rsidRPr="002A45D9" w:rsidRDefault="002A45D9" w:rsidP="002A45D9">
      <w:pPr>
        <w:spacing w:line="269" w:lineRule="auto"/>
        <w:jc w:val="center"/>
        <w:rPr>
          <w:rFonts w:ascii="Arial" w:hAnsi="Arial" w:cs="Arial"/>
          <w:b/>
          <w:color w:val="000000" w:themeColor="text1"/>
          <w:sz w:val="20"/>
          <w:szCs w:val="20"/>
        </w:rPr>
      </w:pPr>
      <w:r w:rsidRPr="002A45D9">
        <w:rPr>
          <w:rFonts w:ascii="Arial" w:hAnsi="Arial" w:cs="Arial"/>
          <w:b/>
          <w:color w:val="000000" w:themeColor="text1"/>
          <w:sz w:val="20"/>
          <w:szCs w:val="20"/>
        </w:rPr>
        <w:t>Total heavy vehicle registration charges per unit – in dollars ($)</w:t>
      </w:r>
    </w:p>
    <w:p w:rsidR="002A45D9" w:rsidRPr="002A45D9" w:rsidRDefault="002A45D9" w:rsidP="002A45D9">
      <w:pPr>
        <w:spacing w:line="269" w:lineRule="auto"/>
        <w:jc w:val="center"/>
        <w:rPr>
          <w:rFonts w:ascii="Arial" w:hAnsi="Arial" w:cs="Arial"/>
          <w:b/>
          <w:color w:val="000000" w:themeColor="text1"/>
          <w:sz w:val="20"/>
          <w:szCs w:val="20"/>
        </w:rPr>
      </w:pPr>
    </w:p>
    <w:tbl>
      <w:tblPr>
        <w:tblStyle w:val="TableGrid"/>
        <w:tblW w:w="9639" w:type="dxa"/>
        <w:tblLook w:val="04A0"/>
      </w:tblPr>
      <w:tblGrid>
        <w:gridCol w:w="4075"/>
        <w:gridCol w:w="1388"/>
        <w:gridCol w:w="1402"/>
        <w:gridCol w:w="1387"/>
        <w:gridCol w:w="1387"/>
      </w:tblGrid>
      <w:tr w:rsidR="002A45D9" w:rsidRPr="002A45D9" w:rsidTr="002A45D9">
        <w:trPr>
          <w:trHeight w:val="460"/>
        </w:trPr>
        <w:tc>
          <w:tcPr>
            <w:tcW w:w="9639" w:type="dxa"/>
            <w:gridSpan w:val="5"/>
            <w:vAlign w:val="center"/>
          </w:tcPr>
          <w:p w:rsidR="002A45D9" w:rsidRPr="002A45D9" w:rsidRDefault="002A45D9" w:rsidP="002A45D9">
            <w:pPr>
              <w:jc w:val="center"/>
              <w:rPr>
                <w:rFonts w:ascii="Arial" w:hAnsi="Arial" w:cs="Arial"/>
                <w:b/>
                <w:sz w:val="20"/>
                <w:szCs w:val="20"/>
              </w:rPr>
            </w:pPr>
            <w:r w:rsidRPr="002A45D9">
              <w:rPr>
                <w:rFonts w:ascii="Arial" w:hAnsi="Arial" w:cs="Arial"/>
                <w:b/>
                <w:sz w:val="20"/>
                <w:szCs w:val="20"/>
              </w:rPr>
              <w:t>DIVISION 1 – LOAD CARRYING VEHICLES</w:t>
            </w:r>
          </w:p>
        </w:tc>
      </w:tr>
      <w:tr w:rsidR="002A45D9" w:rsidRPr="002A45D9" w:rsidTr="002A45D9">
        <w:trPr>
          <w:trHeight w:val="460"/>
        </w:trPr>
        <w:tc>
          <w:tcPr>
            <w:tcW w:w="4075" w:type="dxa"/>
            <w:vAlign w:val="center"/>
          </w:tcPr>
          <w:p w:rsidR="002A45D9" w:rsidRPr="002A45D9" w:rsidRDefault="002A45D9" w:rsidP="002A45D9">
            <w:pPr>
              <w:rPr>
                <w:rFonts w:ascii="Arial" w:hAnsi="Arial" w:cs="Arial"/>
                <w:b/>
                <w:sz w:val="16"/>
                <w:szCs w:val="16"/>
              </w:rPr>
            </w:pPr>
            <w:r w:rsidRPr="002A45D9">
              <w:rPr>
                <w:rFonts w:ascii="Arial" w:hAnsi="Arial" w:cs="Arial"/>
                <w:b/>
                <w:sz w:val="16"/>
                <w:szCs w:val="16"/>
              </w:rPr>
              <w:t>Vehicle Type</w:t>
            </w:r>
          </w:p>
        </w:tc>
        <w:tc>
          <w:tcPr>
            <w:tcW w:w="1388"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2 axle</w:t>
            </w:r>
          </w:p>
        </w:tc>
        <w:tc>
          <w:tcPr>
            <w:tcW w:w="1402"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3 axle</w:t>
            </w:r>
          </w:p>
        </w:tc>
        <w:tc>
          <w:tcPr>
            <w:tcW w:w="1387"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4 axle</w:t>
            </w:r>
          </w:p>
        </w:tc>
        <w:tc>
          <w:tcPr>
            <w:tcW w:w="1387"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5 axle</w:t>
            </w:r>
          </w:p>
        </w:tc>
      </w:tr>
      <w:tr w:rsidR="002A45D9" w:rsidRPr="002A45D9" w:rsidTr="002A45D9">
        <w:trPr>
          <w:trHeight w:val="460"/>
        </w:trPr>
        <w:tc>
          <w:tcPr>
            <w:tcW w:w="4075" w:type="dxa"/>
            <w:vAlign w:val="center"/>
          </w:tcPr>
          <w:p w:rsidR="002A45D9" w:rsidRPr="002A45D9" w:rsidRDefault="002A45D9" w:rsidP="002A45D9">
            <w:pPr>
              <w:rPr>
                <w:rFonts w:ascii="Arial" w:hAnsi="Arial" w:cs="Arial"/>
                <w:b/>
                <w:sz w:val="20"/>
                <w:szCs w:val="20"/>
              </w:rPr>
            </w:pPr>
            <w:r w:rsidRPr="002A45D9">
              <w:rPr>
                <w:rFonts w:ascii="Arial" w:hAnsi="Arial" w:cs="Arial"/>
                <w:b/>
                <w:sz w:val="20"/>
                <w:szCs w:val="20"/>
              </w:rPr>
              <w:t>Trucks</w:t>
            </w:r>
          </w:p>
        </w:tc>
        <w:tc>
          <w:tcPr>
            <w:tcW w:w="1388" w:type="dxa"/>
            <w:vAlign w:val="center"/>
          </w:tcPr>
          <w:p w:rsidR="002A45D9" w:rsidRPr="002A45D9" w:rsidRDefault="002A45D9" w:rsidP="002A45D9">
            <w:pPr>
              <w:jc w:val="center"/>
              <w:rPr>
                <w:rFonts w:ascii="Arial" w:hAnsi="Arial" w:cs="Arial"/>
                <w:sz w:val="20"/>
                <w:szCs w:val="20"/>
              </w:rPr>
            </w:pPr>
          </w:p>
        </w:tc>
        <w:tc>
          <w:tcPr>
            <w:tcW w:w="1402" w:type="dxa"/>
            <w:vAlign w:val="center"/>
          </w:tcPr>
          <w:p w:rsidR="002A45D9" w:rsidRPr="002A45D9" w:rsidRDefault="002A45D9" w:rsidP="002A45D9">
            <w:pPr>
              <w:jc w:val="center"/>
              <w:rPr>
                <w:rFonts w:ascii="Arial" w:hAnsi="Arial" w:cs="Arial"/>
                <w:sz w:val="20"/>
                <w:szCs w:val="20"/>
              </w:rPr>
            </w:pPr>
          </w:p>
        </w:tc>
        <w:tc>
          <w:tcPr>
            <w:tcW w:w="1387" w:type="dxa"/>
            <w:vAlign w:val="center"/>
          </w:tcPr>
          <w:p w:rsidR="002A45D9" w:rsidRPr="002A45D9" w:rsidRDefault="002A45D9" w:rsidP="002A45D9">
            <w:pPr>
              <w:jc w:val="center"/>
              <w:rPr>
                <w:rFonts w:ascii="Arial" w:hAnsi="Arial" w:cs="Arial"/>
                <w:sz w:val="20"/>
                <w:szCs w:val="20"/>
              </w:rPr>
            </w:pPr>
          </w:p>
        </w:tc>
        <w:tc>
          <w:tcPr>
            <w:tcW w:w="1387" w:type="dxa"/>
            <w:vAlign w:val="center"/>
          </w:tcPr>
          <w:p w:rsidR="002A45D9" w:rsidRPr="002A45D9" w:rsidRDefault="002A45D9" w:rsidP="002A45D9">
            <w:pPr>
              <w:jc w:val="center"/>
              <w:rPr>
                <w:rFonts w:ascii="Arial" w:hAnsi="Arial" w:cs="Arial"/>
                <w:sz w:val="20"/>
                <w:szCs w:val="20"/>
              </w:rPr>
            </w:pP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Truck (type 1)</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542</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859</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759</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759</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Truck (type 2)</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859</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1,021</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1,021</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1,021</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Short combination truck</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859</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1,021</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1,854</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1,854</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Medium combination truck</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6,783</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6,783</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7,326</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7,326</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Long combination truck</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9,361</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9,361</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9,361</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9,361</w:t>
            </w:r>
          </w:p>
        </w:tc>
      </w:tr>
      <w:tr w:rsidR="002A45D9" w:rsidRPr="002A45D9" w:rsidTr="002A45D9">
        <w:trPr>
          <w:trHeight w:val="460"/>
        </w:trPr>
        <w:tc>
          <w:tcPr>
            <w:tcW w:w="4075" w:type="dxa"/>
            <w:vAlign w:val="center"/>
          </w:tcPr>
          <w:p w:rsidR="002A45D9" w:rsidRPr="002A45D9" w:rsidRDefault="002A45D9" w:rsidP="002A45D9">
            <w:pPr>
              <w:rPr>
                <w:rFonts w:ascii="Arial" w:hAnsi="Arial" w:cs="Arial"/>
                <w:b/>
                <w:sz w:val="20"/>
                <w:szCs w:val="20"/>
              </w:rPr>
            </w:pPr>
            <w:r w:rsidRPr="002A45D9">
              <w:rPr>
                <w:rFonts w:ascii="Arial" w:hAnsi="Arial" w:cs="Arial"/>
                <w:b/>
                <w:sz w:val="20"/>
                <w:szCs w:val="20"/>
              </w:rPr>
              <w:t>Prime Movers</w:t>
            </w:r>
          </w:p>
        </w:tc>
        <w:tc>
          <w:tcPr>
            <w:tcW w:w="1388" w:type="dxa"/>
            <w:vAlign w:val="center"/>
          </w:tcPr>
          <w:p w:rsidR="002A45D9" w:rsidRPr="002A45D9" w:rsidRDefault="002A45D9" w:rsidP="002A45D9">
            <w:pPr>
              <w:jc w:val="center"/>
              <w:rPr>
                <w:rFonts w:ascii="Arial" w:hAnsi="Arial" w:cs="Arial"/>
                <w:color w:val="000000"/>
                <w:sz w:val="20"/>
                <w:szCs w:val="20"/>
              </w:rPr>
            </w:pPr>
          </w:p>
        </w:tc>
        <w:tc>
          <w:tcPr>
            <w:tcW w:w="1402" w:type="dxa"/>
            <w:vAlign w:val="center"/>
          </w:tcPr>
          <w:p w:rsidR="002A45D9" w:rsidRPr="002A45D9" w:rsidRDefault="002A45D9" w:rsidP="002A45D9">
            <w:pPr>
              <w:jc w:val="center"/>
              <w:rPr>
                <w:rFonts w:ascii="Arial" w:hAnsi="Arial" w:cs="Arial"/>
                <w:color w:val="000000"/>
                <w:sz w:val="20"/>
                <w:szCs w:val="20"/>
              </w:rPr>
            </w:pPr>
          </w:p>
        </w:tc>
        <w:tc>
          <w:tcPr>
            <w:tcW w:w="1387" w:type="dxa"/>
            <w:vAlign w:val="center"/>
          </w:tcPr>
          <w:p w:rsidR="002A45D9" w:rsidRPr="002A45D9" w:rsidRDefault="002A45D9" w:rsidP="002A45D9">
            <w:pPr>
              <w:jc w:val="center"/>
              <w:rPr>
                <w:rFonts w:ascii="Arial" w:hAnsi="Arial" w:cs="Arial"/>
                <w:color w:val="000000"/>
                <w:sz w:val="20"/>
                <w:szCs w:val="20"/>
              </w:rPr>
            </w:pPr>
          </w:p>
        </w:tc>
        <w:tc>
          <w:tcPr>
            <w:tcW w:w="1387" w:type="dxa"/>
            <w:vAlign w:val="center"/>
          </w:tcPr>
          <w:p w:rsidR="002A45D9" w:rsidRPr="002A45D9" w:rsidRDefault="002A45D9" w:rsidP="002A45D9">
            <w:pPr>
              <w:jc w:val="center"/>
              <w:rPr>
                <w:rFonts w:ascii="Arial" w:hAnsi="Arial" w:cs="Arial"/>
                <w:color w:val="000000"/>
                <w:sz w:val="20"/>
                <w:szCs w:val="20"/>
              </w:rPr>
            </w:pP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Short combination prime mover</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1,164</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4,744</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5,030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5,030</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Multi-combination prime mover</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9,457</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9,457</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10,402</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10,402</w:t>
            </w:r>
          </w:p>
        </w:tc>
      </w:tr>
      <w:tr w:rsidR="002A45D9" w:rsidRPr="002A45D9" w:rsidTr="002A45D9">
        <w:trPr>
          <w:trHeight w:val="460"/>
        </w:trPr>
        <w:tc>
          <w:tcPr>
            <w:tcW w:w="9639" w:type="dxa"/>
            <w:gridSpan w:val="5"/>
            <w:vAlign w:val="center"/>
          </w:tcPr>
          <w:p w:rsidR="002A45D9" w:rsidRPr="002A45D9" w:rsidRDefault="002A45D9" w:rsidP="002A45D9">
            <w:pPr>
              <w:jc w:val="center"/>
              <w:rPr>
                <w:rFonts w:ascii="Arial" w:hAnsi="Arial" w:cs="Arial"/>
                <w:b/>
                <w:sz w:val="20"/>
                <w:szCs w:val="20"/>
              </w:rPr>
            </w:pPr>
            <w:r w:rsidRPr="002A45D9">
              <w:rPr>
                <w:rFonts w:ascii="Arial" w:hAnsi="Arial" w:cs="Arial"/>
                <w:b/>
                <w:sz w:val="20"/>
                <w:szCs w:val="20"/>
              </w:rPr>
              <w:t>DIVISION 2 – LOAD CARRYING TRAILERS</w:t>
            </w:r>
          </w:p>
        </w:tc>
      </w:tr>
      <w:tr w:rsidR="002A45D9" w:rsidRPr="002A45D9" w:rsidTr="002A45D9">
        <w:trPr>
          <w:trHeight w:val="460"/>
        </w:trPr>
        <w:tc>
          <w:tcPr>
            <w:tcW w:w="4075" w:type="dxa"/>
            <w:vAlign w:val="center"/>
          </w:tcPr>
          <w:p w:rsidR="002A45D9" w:rsidRPr="002A45D9" w:rsidRDefault="002A45D9" w:rsidP="002A45D9">
            <w:pPr>
              <w:rPr>
                <w:rFonts w:ascii="Arial" w:hAnsi="Arial" w:cs="Arial"/>
                <w:b/>
                <w:sz w:val="16"/>
                <w:szCs w:val="16"/>
              </w:rPr>
            </w:pPr>
            <w:r w:rsidRPr="002A45D9">
              <w:rPr>
                <w:rFonts w:ascii="Arial" w:hAnsi="Arial" w:cs="Arial"/>
                <w:b/>
                <w:sz w:val="16"/>
                <w:szCs w:val="16"/>
              </w:rPr>
              <w:t>Trailer Type</w:t>
            </w:r>
          </w:p>
        </w:tc>
        <w:tc>
          <w:tcPr>
            <w:tcW w:w="1388"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Single</w:t>
            </w:r>
          </w:p>
        </w:tc>
        <w:tc>
          <w:tcPr>
            <w:tcW w:w="1402"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Tandem group</w:t>
            </w:r>
          </w:p>
        </w:tc>
        <w:tc>
          <w:tcPr>
            <w:tcW w:w="1387"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Tri-axle group</w:t>
            </w:r>
          </w:p>
        </w:tc>
        <w:tc>
          <w:tcPr>
            <w:tcW w:w="1387"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Quad group</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Pig Trailer</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550</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1,100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1,650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2,200</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Dog Trailer</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550</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1,100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1,650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2,200</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Semi Trailer</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550</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1,100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1,650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2,200</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B-double lead trailer and B-triple lead and middle trailers</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550</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2,100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3,300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4,400</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Converter dolly or low loader dolly</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550</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1,100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1,650</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2,200</w:t>
            </w:r>
          </w:p>
        </w:tc>
      </w:tr>
      <w:tr w:rsidR="002A45D9" w:rsidRPr="002A45D9" w:rsidTr="002A45D9">
        <w:trPr>
          <w:trHeight w:val="460"/>
        </w:trPr>
        <w:tc>
          <w:tcPr>
            <w:tcW w:w="9639" w:type="dxa"/>
            <w:gridSpan w:val="5"/>
            <w:vAlign w:val="center"/>
          </w:tcPr>
          <w:p w:rsidR="002A45D9" w:rsidRPr="002A45D9" w:rsidRDefault="002A45D9" w:rsidP="002A45D9">
            <w:pPr>
              <w:jc w:val="center"/>
              <w:rPr>
                <w:rFonts w:ascii="Arial" w:hAnsi="Arial" w:cs="Arial"/>
                <w:b/>
                <w:sz w:val="20"/>
                <w:szCs w:val="20"/>
              </w:rPr>
            </w:pPr>
            <w:r w:rsidRPr="002A45D9">
              <w:rPr>
                <w:rFonts w:ascii="Arial" w:hAnsi="Arial" w:cs="Arial"/>
                <w:b/>
                <w:sz w:val="20"/>
                <w:szCs w:val="20"/>
              </w:rPr>
              <w:t>DIVISION 3 - BUSES</w:t>
            </w:r>
          </w:p>
        </w:tc>
      </w:tr>
      <w:tr w:rsidR="002A45D9" w:rsidRPr="002A45D9" w:rsidTr="002A45D9">
        <w:trPr>
          <w:trHeight w:val="460"/>
        </w:trPr>
        <w:tc>
          <w:tcPr>
            <w:tcW w:w="4075" w:type="dxa"/>
            <w:vAlign w:val="center"/>
          </w:tcPr>
          <w:p w:rsidR="002A45D9" w:rsidRPr="002A45D9" w:rsidRDefault="002A45D9" w:rsidP="002A45D9">
            <w:pPr>
              <w:rPr>
                <w:rFonts w:ascii="Arial" w:hAnsi="Arial" w:cs="Arial"/>
                <w:b/>
                <w:sz w:val="16"/>
                <w:szCs w:val="16"/>
              </w:rPr>
            </w:pPr>
            <w:r w:rsidRPr="002A45D9">
              <w:rPr>
                <w:rFonts w:ascii="Arial" w:hAnsi="Arial" w:cs="Arial"/>
                <w:b/>
                <w:sz w:val="16"/>
                <w:szCs w:val="16"/>
              </w:rPr>
              <w:t>Bus Type</w:t>
            </w:r>
          </w:p>
        </w:tc>
        <w:tc>
          <w:tcPr>
            <w:tcW w:w="1388"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2 axle</w:t>
            </w:r>
          </w:p>
        </w:tc>
        <w:tc>
          <w:tcPr>
            <w:tcW w:w="1402"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3 axle</w:t>
            </w:r>
          </w:p>
        </w:tc>
        <w:tc>
          <w:tcPr>
            <w:tcW w:w="1387" w:type="dxa"/>
            <w:vAlign w:val="center"/>
          </w:tcPr>
          <w:p w:rsidR="002A45D9" w:rsidRPr="002A45D9" w:rsidRDefault="002A45D9" w:rsidP="002A45D9">
            <w:pPr>
              <w:jc w:val="center"/>
              <w:rPr>
                <w:rFonts w:ascii="Arial" w:hAnsi="Arial" w:cs="Arial"/>
                <w:b/>
                <w:sz w:val="16"/>
                <w:szCs w:val="16"/>
              </w:rPr>
            </w:pPr>
            <w:r w:rsidRPr="002A45D9">
              <w:rPr>
                <w:rFonts w:ascii="Arial" w:hAnsi="Arial" w:cs="Arial"/>
                <w:b/>
                <w:sz w:val="16"/>
                <w:szCs w:val="16"/>
              </w:rPr>
              <w:t>4 axle</w:t>
            </w:r>
          </w:p>
        </w:tc>
        <w:tc>
          <w:tcPr>
            <w:tcW w:w="1387" w:type="dxa"/>
            <w:vAlign w:val="center"/>
          </w:tcPr>
          <w:p w:rsidR="002A45D9" w:rsidRPr="002A45D9" w:rsidRDefault="002A45D9" w:rsidP="002A45D9">
            <w:pPr>
              <w:jc w:val="center"/>
              <w:rPr>
                <w:rFonts w:ascii="Arial" w:hAnsi="Arial" w:cs="Arial"/>
                <w:sz w:val="16"/>
                <w:szCs w:val="16"/>
              </w:rPr>
            </w:pP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Bus (type 1)</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488</w:t>
            </w:r>
          </w:p>
        </w:tc>
        <w:tc>
          <w:tcPr>
            <w:tcW w:w="1402" w:type="dxa"/>
            <w:vAlign w:val="center"/>
          </w:tcPr>
          <w:p w:rsidR="002A45D9" w:rsidRPr="002A45D9" w:rsidRDefault="002A45D9" w:rsidP="002A45D9">
            <w:pPr>
              <w:jc w:val="center"/>
              <w:rPr>
                <w:rFonts w:ascii="Arial" w:hAnsi="Arial" w:cs="Arial"/>
                <w:color w:val="000000"/>
                <w:sz w:val="20"/>
                <w:szCs w:val="20"/>
              </w:rPr>
            </w:pPr>
          </w:p>
        </w:tc>
        <w:tc>
          <w:tcPr>
            <w:tcW w:w="1387" w:type="dxa"/>
            <w:vAlign w:val="center"/>
          </w:tcPr>
          <w:p w:rsidR="002A45D9" w:rsidRPr="002A45D9" w:rsidRDefault="002A45D9" w:rsidP="002A45D9">
            <w:pPr>
              <w:jc w:val="center"/>
              <w:rPr>
                <w:rFonts w:ascii="Arial" w:hAnsi="Arial" w:cs="Arial"/>
                <w:color w:val="000000"/>
                <w:sz w:val="20"/>
                <w:szCs w:val="20"/>
              </w:rPr>
            </w:pPr>
          </w:p>
        </w:tc>
        <w:tc>
          <w:tcPr>
            <w:tcW w:w="1387" w:type="dxa"/>
            <w:vAlign w:val="center"/>
          </w:tcPr>
          <w:p w:rsidR="002A45D9" w:rsidRPr="002A45D9" w:rsidRDefault="002A45D9" w:rsidP="002A45D9">
            <w:pPr>
              <w:jc w:val="center"/>
              <w:rPr>
                <w:rFonts w:ascii="Arial" w:hAnsi="Arial" w:cs="Arial"/>
                <w:color w:val="000000"/>
                <w:sz w:val="20"/>
                <w:szCs w:val="20"/>
              </w:rPr>
            </w:pP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Bus (type 2)</w:t>
            </w:r>
          </w:p>
        </w:tc>
        <w:tc>
          <w:tcPr>
            <w:tcW w:w="1388"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488</w:t>
            </w: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2,429</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2,429</w:t>
            </w:r>
          </w:p>
        </w:tc>
        <w:tc>
          <w:tcPr>
            <w:tcW w:w="1387" w:type="dxa"/>
            <w:vAlign w:val="center"/>
          </w:tcPr>
          <w:p w:rsidR="002A45D9" w:rsidRPr="002A45D9" w:rsidRDefault="002A45D9" w:rsidP="002A45D9">
            <w:pPr>
              <w:jc w:val="center"/>
              <w:rPr>
                <w:rFonts w:ascii="Arial" w:hAnsi="Arial" w:cs="Arial"/>
                <w:color w:val="000000"/>
                <w:sz w:val="20"/>
                <w:szCs w:val="20"/>
              </w:rPr>
            </w:pP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Articulated bus</w:t>
            </w:r>
          </w:p>
        </w:tc>
        <w:tc>
          <w:tcPr>
            <w:tcW w:w="1388" w:type="dxa"/>
            <w:vAlign w:val="center"/>
          </w:tcPr>
          <w:p w:rsidR="002A45D9" w:rsidRPr="002A45D9" w:rsidRDefault="002A45D9" w:rsidP="002A45D9">
            <w:pPr>
              <w:jc w:val="center"/>
              <w:rPr>
                <w:rFonts w:ascii="Arial" w:hAnsi="Arial" w:cs="Arial"/>
                <w:color w:val="000000"/>
                <w:sz w:val="20"/>
                <w:szCs w:val="20"/>
              </w:rPr>
            </w:pPr>
          </w:p>
        </w:tc>
        <w:tc>
          <w:tcPr>
            <w:tcW w:w="1402"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488</w:t>
            </w:r>
          </w:p>
        </w:tc>
        <w:tc>
          <w:tcPr>
            <w:tcW w:w="1387" w:type="dxa"/>
            <w:vAlign w:val="center"/>
          </w:tcPr>
          <w:p w:rsidR="002A45D9" w:rsidRPr="002A45D9" w:rsidRDefault="002A45D9" w:rsidP="002A45D9">
            <w:pPr>
              <w:jc w:val="center"/>
              <w:rPr>
                <w:rFonts w:ascii="Arial" w:hAnsi="Arial" w:cs="Arial"/>
                <w:color w:val="000000"/>
                <w:sz w:val="20"/>
                <w:szCs w:val="20"/>
              </w:rPr>
            </w:pPr>
            <w:r w:rsidRPr="002A45D9">
              <w:rPr>
                <w:rFonts w:ascii="Arial" w:hAnsi="Arial" w:cs="Arial"/>
                <w:color w:val="000000"/>
                <w:sz w:val="20"/>
                <w:szCs w:val="20"/>
              </w:rPr>
              <w:t>488</w:t>
            </w:r>
          </w:p>
        </w:tc>
        <w:tc>
          <w:tcPr>
            <w:tcW w:w="1387" w:type="dxa"/>
            <w:vAlign w:val="center"/>
          </w:tcPr>
          <w:p w:rsidR="002A45D9" w:rsidRPr="002A45D9" w:rsidRDefault="002A45D9" w:rsidP="002A45D9">
            <w:pPr>
              <w:jc w:val="center"/>
              <w:rPr>
                <w:rFonts w:ascii="Arial" w:hAnsi="Arial" w:cs="Arial"/>
                <w:color w:val="000000"/>
                <w:sz w:val="20"/>
                <w:szCs w:val="20"/>
              </w:rPr>
            </w:pPr>
          </w:p>
        </w:tc>
      </w:tr>
      <w:tr w:rsidR="002A45D9" w:rsidRPr="002A45D9" w:rsidTr="002A45D9">
        <w:trPr>
          <w:trHeight w:val="460"/>
        </w:trPr>
        <w:tc>
          <w:tcPr>
            <w:tcW w:w="9639" w:type="dxa"/>
            <w:gridSpan w:val="5"/>
            <w:vAlign w:val="center"/>
          </w:tcPr>
          <w:p w:rsidR="002A45D9" w:rsidRPr="002A45D9" w:rsidRDefault="002A45D9" w:rsidP="002A45D9">
            <w:pPr>
              <w:jc w:val="center"/>
              <w:rPr>
                <w:rFonts w:ascii="Arial" w:hAnsi="Arial" w:cs="Arial"/>
                <w:b/>
                <w:sz w:val="20"/>
                <w:szCs w:val="20"/>
              </w:rPr>
            </w:pPr>
            <w:r w:rsidRPr="002A45D9">
              <w:rPr>
                <w:rFonts w:ascii="Arial" w:hAnsi="Arial" w:cs="Arial"/>
                <w:b/>
                <w:sz w:val="20"/>
                <w:szCs w:val="20"/>
              </w:rPr>
              <w:t>DIVISION 4 – SPECIAL PURPOSE VEHICLES</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Special purpose vehicle (type P)</w:t>
            </w:r>
          </w:p>
        </w:tc>
        <w:tc>
          <w:tcPr>
            <w:tcW w:w="5564" w:type="dxa"/>
            <w:gridSpan w:val="4"/>
            <w:vAlign w:val="center"/>
          </w:tcPr>
          <w:p w:rsidR="002A45D9" w:rsidRPr="002A45D9" w:rsidRDefault="002A45D9" w:rsidP="002A45D9">
            <w:pPr>
              <w:rPr>
                <w:rFonts w:ascii="Arial" w:hAnsi="Arial" w:cs="Arial"/>
                <w:color w:val="000000"/>
                <w:sz w:val="20"/>
                <w:szCs w:val="20"/>
              </w:rPr>
            </w:pPr>
            <w:r w:rsidRPr="002A45D9">
              <w:rPr>
                <w:rFonts w:ascii="Arial" w:hAnsi="Arial" w:cs="Arial"/>
                <w:color w:val="000000"/>
                <w:sz w:val="20"/>
                <w:szCs w:val="20"/>
              </w:rPr>
              <w:t>No charge</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Special purpose vehicle (type T)</w:t>
            </w:r>
          </w:p>
        </w:tc>
        <w:tc>
          <w:tcPr>
            <w:tcW w:w="5564" w:type="dxa"/>
            <w:gridSpan w:val="4"/>
            <w:vAlign w:val="center"/>
          </w:tcPr>
          <w:p w:rsidR="002A45D9" w:rsidRPr="002A45D9" w:rsidRDefault="002A45D9" w:rsidP="002A45D9">
            <w:pPr>
              <w:rPr>
                <w:rFonts w:ascii="Arial" w:hAnsi="Arial" w:cs="Arial"/>
                <w:color w:val="000000"/>
                <w:sz w:val="20"/>
                <w:szCs w:val="20"/>
              </w:rPr>
            </w:pPr>
            <w:r w:rsidRPr="002A45D9">
              <w:rPr>
                <w:rFonts w:ascii="Arial" w:hAnsi="Arial" w:cs="Arial"/>
                <w:color w:val="000000"/>
                <w:sz w:val="20"/>
                <w:szCs w:val="20"/>
              </w:rPr>
              <w:t>292</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r w:rsidRPr="002A45D9">
              <w:rPr>
                <w:rFonts w:ascii="Arial" w:hAnsi="Arial" w:cs="Arial"/>
                <w:sz w:val="20"/>
                <w:szCs w:val="20"/>
              </w:rPr>
              <w:t>Special purpose vehicle (type O)</w:t>
            </w:r>
          </w:p>
        </w:tc>
        <w:tc>
          <w:tcPr>
            <w:tcW w:w="5564" w:type="dxa"/>
            <w:gridSpan w:val="4"/>
            <w:vAlign w:val="center"/>
          </w:tcPr>
          <w:p w:rsidR="002A45D9" w:rsidRPr="002A45D9" w:rsidRDefault="002A45D9" w:rsidP="002A45D9">
            <w:pPr>
              <w:rPr>
                <w:rFonts w:ascii="Arial" w:hAnsi="Arial" w:cs="Arial"/>
                <w:color w:val="000000"/>
                <w:sz w:val="20"/>
                <w:szCs w:val="20"/>
              </w:rPr>
            </w:pPr>
            <w:r w:rsidRPr="002A45D9">
              <w:rPr>
                <w:rFonts w:ascii="Arial" w:hAnsi="Arial" w:cs="Arial"/>
                <w:color w:val="000000"/>
                <w:sz w:val="20"/>
                <w:szCs w:val="20"/>
              </w:rPr>
              <w:t>365</w:t>
            </w:r>
          </w:p>
        </w:tc>
      </w:tr>
      <w:tr w:rsidR="002A45D9" w:rsidRPr="002A45D9" w:rsidTr="002A45D9">
        <w:trPr>
          <w:trHeight w:val="460"/>
        </w:trPr>
        <w:tc>
          <w:tcPr>
            <w:tcW w:w="4075" w:type="dxa"/>
            <w:vAlign w:val="center"/>
          </w:tcPr>
          <w:p w:rsidR="002A45D9" w:rsidRPr="002A45D9" w:rsidRDefault="002A45D9" w:rsidP="002A45D9">
            <w:pPr>
              <w:rPr>
                <w:rFonts w:ascii="Arial" w:hAnsi="Arial" w:cs="Arial"/>
                <w:sz w:val="20"/>
                <w:szCs w:val="20"/>
              </w:rPr>
            </w:pPr>
          </w:p>
        </w:tc>
        <w:tc>
          <w:tcPr>
            <w:tcW w:w="5564" w:type="dxa"/>
            <w:gridSpan w:val="4"/>
            <w:vAlign w:val="center"/>
          </w:tcPr>
          <w:p w:rsidR="002A45D9" w:rsidRDefault="002A45D9" w:rsidP="002A45D9">
            <w:pPr>
              <w:rPr>
                <w:rFonts w:ascii="Arial" w:hAnsi="Arial" w:cs="Arial"/>
                <w:color w:val="000000"/>
                <w:sz w:val="20"/>
                <w:szCs w:val="20"/>
              </w:rPr>
            </w:pPr>
            <w:r w:rsidRPr="002A45D9">
              <w:rPr>
                <w:rFonts w:ascii="Arial" w:hAnsi="Arial" w:cs="Arial"/>
                <w:color w:val="000000"/>
                <w:sz w:val="20"/>
                <w:szCs w:val="20"/>
              </w:rPr>
              <w:t>Calculated  using the formula:</w:t>
            </w:r>
          </w:p>
          <w:p w:rsidR="002A45D9" w:rsidRPr="002A45D9" w:rsidRDefault="002A45D9" w:rsidP="002A45D9">
            <w:pPr>
              <w:rPr>
                <w:rFonts w:ascii="Arial" w:hAnsi="Arial" w:cs="Arial"/>
                <w:color w:val="000000"/>
                <w:sz w:val="20"/>
                <w:szCs w:val="20"/>
              </w:rPr>
            </w:pPr>
            <w:r>
              <w:rPr>
                <w:rFonts w:ascii="Arial" w:hAnsi="Arial" w:cs="Arial"/>
                <w:color w:val="000000"/>
                <w:sz w:val="20"/>
                <w:szCs w:val="20"/>
              </w:rPr>
              <w:t>365 + (365 x number of axles over 2)</w:t>
            </w:r>
          </w:p>
        </w:tc>
      </w:tr>
    </w:tbl>
    <w:p w:rsidR="0090360C" w:rsidRDefault="0090360C">
      <w:pPr>
        <w:rPr>
          <w:rFonts w:ascii="Arial" w:hAnsi="Arial" w:cs="Arial"/>
          <w:b/>
          <w:color w:val="000064"/>
          <w:sz w:val="26"/>
          <w:szCs w:val="26"/>
        </w:rPr>
      </w:pPr>
      <w:r>
        <w:br w:type="page"/>
      </w:r>
    </w:p>
    <w:p w:rsidR="0047429B" w:rsidRPr="00DE28B3" w:rsidRDefault="0047429B" w:rsidP="0047429B">
      <w:pPr>
        <w:pStyle w:val="ATAHeading2"/>
        <w:ind w:left="851" w:hanging="851"/>
      </w:pPr>
      <w:bookmarkStart w:id="18" w:name="_Toc329069490"/>
      <w:r w:rsidRPr="00DE28B3">
        <w:lastRenderedPageBreak/>
        <w:t xml:space="preserve">Appendix </w:t>
      </w:r>
      <w:r>
        <w:t>C</w:t>
      </w:r>
      <w:r w:rsidRPr="00DE28B3">
        <w:t xml:space="preserve"> – </w:t>
      </w:r>
      <w:r>
        <w:t>Tables provided by ACT Government</w:t>
      </w:r>
      <w:bookmarkEnd w:id="18"/>
    </w:p>
    <w:p w:rsidR="0047429B" w:rsidRDefault="0047429B" w:rsidP="0047429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003165" cy="7789545"/>
            <wp:effectExtent l="19050" t="0" r="6985" b="0"/>
            <wp:docPr id="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srcRect/>
                    <a:stretch>
                      <a:fillRect/>
                    </a:stretch>
                  </pic:blipFill>
                  <pic:spPr bwMode="auto">
                    <a:xfrm>
                      <a:off x="0" y="0"/>
                      <a:ext cx="5003165" cy="7789545"/>
                    </a:xfrm>
                    <a:prstGeom prst="rect">
                      <a:avLst/>
                    </a:prstGeom>
                    <a:noFill/>
                    <a:ln w="9525">
                      <a:noFill/>
                      <a:miter lim="800000"/>
                      <a:headEnd/>
                      <a:tailEnd/>
                    </a:ln>
                  </pic:spPr>
                </pic:pic>
              </a:graphicData>
            </a:graphic>
          </wp:inline>
        </w:drawing>
      </w:r>
    </w:p>
    <w:p w:rsidR="0047429B" w:rsidRDefault="0047429B">
      <w:pPr>
        <w:rPr>
          <w:rFonts w:ascii="Arial" w:hAnsi="Arial" w:cs="Arial"/>
          <w:color w:val="000000" w:themeColor="text1"/>
          <w:sz w:val="20"/>
          <w:szCs w:val="20"/>
        </w:rPr>
      </w:pPr>
      <w:r>
        <w:rPr>
          <w:rFonts w:ascii="Arial" w:hAnsi="Arial" w:cs="Arial"/>
          <w:color w:val="000000" w:themeColor="text1"/>
          <w:sz w:val="20"/>
          <w:szCs w:val="20"/>
        </w:rPr>
        <w:br w:type="page"/>
      </w:r>
    </w:p>
    <w:p w:rsidR="0047429B" w:rsidRPr="00A300E2" w:rsidRDefault="0047429B" w:rsidP="0047429B">
      <w:pPr>
        <w:rPr>
          <w:rFonts w:ascii="Arial" w:hAnsi="Arial" w:cs="Arial"/>
          <w:color w:val="000000" w:themeColor="text1"/>
          <w:sz w:val="20"/>
          <w:szCs w:val="20"/>
        </w:rPr>
      </w:pPr>
    </w:p>
    <w:p w:rsidR="0090360C" w:rsidRPr="00DE28B3" w:rsidRDefault="0090360C" w:rsidP="00244CCC">
      <w:pPr>
        <w:pStyle w:val="ATAHeading2"/>
        <w:ind w:left="851" w:hanging="851"/>
      </w:pPr>
      <w:bookmarkStart w:id="19" w:name="_Toc329069491"/>
      <w:r>
        <w:t xml:space="preserve">Appendix </w:t>
      </w:r>
      <w:r w:rsidR="0047429B">
        <w:t>D</w:t>
      </w:r>
      <w:r>
        <w:t xml:space="preserve"> – Correspondence received from NSW RMS</w:t>
      </w:r>
      <w:bookmarkEnd w:id="19"/>
    </w:p>
    <w:p w:rsidR="00244CCC" w:rsidRDefault="00244CCC" w:rsidP="00ED1CB9">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760000" cy="859459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60000" cy="8594591"/>
                    </a:xfrm>
                    <a:prstGeom prst="rect">
                      <a:avLst/>
                    </a:prstGeom>
                    <a:noFill/>
                    <a:ln w="9525">
                      <a:noFill/>
                      <a:miter lim="800000"/>
                      <a:headEnd/>
                      <a:tailEnd/>
                    </a:ln>
                  </pic:spPr>
                </pic:pic>
              </a:graphicData>
            </a:graphic>
          </wp:inline>
        </w:drawing>
      </w:r>
      <w:r>
        <w:rPr>
          <w:rFonts w:ascii="Arial" w:hAnsi="Arial" w:cs="Arial"/>
          <w:color w:val="000000" w:themeColor="text1"/>
          <w:sz w:val="20"/>
          <w:szCs w:val="20"/>
        </w:rPr>
        <w:br w:type="page"/>
      </w:r>
    </w:p>
    <w:p w:rsidR="00244CCC" w:rsidRDefault="00244CCC" w:rsidP="00ED1CB9">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5760000" cy="58399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60000" cy="5839915"/>
                    </a:xfrm>
                    <a:prstGeom prst="rect">
                      <a:avLst/>
                    </a:prstGeom>
                    <a:noFill/>
                    <a:ln w="9525">
                      <a:noFill/>
                      <a:miter lim="800000"/>
                      <a:headEnd/>
                      <a:tailEnd/>
                    </a:ln>
                  </pic:spPr>
                </pic:pic>
              </a:graphicData>
            </a:graphic>
          </wp:inline>
        </w:drawing>
      </w:r>
    </w:p>
    <w:p w:rsidR="00244CCC" w:rsidRDefault="00244CCC">
      <w:pPr>
        <w:rPr>
          <w:rFonts w:ascii="Arial" w:hAnsi="Arial" w:cs="Arial"/>
          <w:color w:val="000000" w:themeColor="text1"/>
          <w:sz w:val="20"/>
          <w:szCs w:val="20"/>
        </w:rPr>
      </w:pPr>
      <w:r>
        <w:rPr>
          <w:rFonts w:ascii="Arial" w:hAnsi="Arial" w:cs="Arial"/>
          <w:color w:val="000000" w:themeColor="text1"/>
          <w:sz w:val="20"/>
          <w:szCs w:val="20"/>
        </w:rPr>
        <w:br w:type="page"/>
      </w:r>
    </w:p>
    <w:p w:rsidR="00244CCC" w:rsidRDefault="00244CCC" w:rsidP="00ED1CB9">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6120000" cy="814925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120000" cy="8149257"/>
                    </a:xfrm>
                    <a:prstGeom prst="rect">
                      <a:avLst/>
                    </a:prstGeom>
                    <a:noFill/>
                    <a:ln w="9525">
                      <a:noFill/>
                      <a:miter lim="800000"/>
                      <a:headEnd/>
                      <a:tailEnd/>
                    </a:ln>
                  </pic:spPr>
                </pic:pic>
              </a:graphicData>
            </a:graphic>
          </wp:inline>
        </w:drawing>
      </w:r>
    </w:p>
    <w:p w:rsidR="00244CCC" w:rsidRDefault="00244CCC" w:rsidP="00ED1CB9">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6120000" cy="795243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120000" cy="7952439"/>
                    </a:xfrm>
                    <a:prstGeom prst="rect">
                      <a:avLst/>
                    </a:prstGeom>
                    <a:noFill/>
                    <a:ln w="9525">
                      <a:noFill/>
                      <a:miter lim="800000"/>
                      <a:headEnd/>
                      <a:tailEnd/>
                    </a:ln>
                  </pic:spPr>
                </pic:pic>
              </a:graphicData>
            </a:graphic>
          </wp:inline>
        </w:drawing>
      </w:r>
    </w:p>
    <w:p w:rsidR="00772CE0" w:rsidRDefault="00772CE0">
      <w:pPr>
        <w:rPr>
          <w:rFonts w:ascii="Arial" w:hAnsi="Arial" w:cs="Arial"/>
          <w:color w:val="000000" w:themeColor="text1"/>
          <w:sz w:val="20"/>
          <w:szCs w:val="20"/>
        </w:rPr>
      </w:pPr>
      <w:r>
        <w:rPr>
          <w:rFonts w:ascii="Arial" w:hAnsi="Arial" w:cs="Arial"/>
          <w:color w:val="000000" w:themeColor="text1"/>
          <w:sz w:val="20"/>
          <w:szCs w:val="20"/>
        </w:rPr>
        <w:br w:type="page"/>
      </w:r>
    </w:p>
    <w:p w:rsidR="0047429B" w:rsidRPr="00DE28B3" w:rsidRDefault="0047429B" w:rsidP="0047429B">
      <w:pPr>
        <w:pStyle w:val="ATAHeading2"/>
        <w:ind w:left="851" w:hanging="851"/>
      </w:pPr>
      <w:bookmarkStart w:id="20" w:name="_Toc329069492"/>
      <w:r w:rsidRPr="00DE28B3">
        <w:lastRenderedPageBreak/>
        <w:t xml:space="preserve">Appendix </w:t>
      </w:r>
      <w:r>
        <w:t>E</w:t>
      </w:r>
      <w:r w:rsidRPr="00DE28B3">
        <w:t xml:space="preserve"> – </w:t>
      </w:r>
      <w:r>
        <w:t>Tables provided by NT Dept Lands &amp; Planning</w:t>
      </w:r>
      <w:bookmarkEnd w:id="20"/>
    </w:p>
    <w:p w:rsidR="0047429B" w:rsidRDefault="0047429B" w:rsidP="0047429B">
      <w:pPr>
        <w:spacing w:line="269" w:lineRule="auto"/>
        <w:jc w:val="center"/>
        <w:rPr>
          <w:rFonts w:ascii="Arial" w:hAnsi="Arial" w:cs="Arial"/>
          <w:color w:val="000000" w:themeColor="text1"/>
          <w:sz w:val="20"/>
          <w:szCs w:val="20"/>
        </w:rPr>
      </w:pPr>
    </w:p>
    <w:p w:rsidR="0047429B" w:rsidRDefault="0047429B" w:rsidP="0047429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155565" cy="7945755"/>
            <wp:effectExtent l="19050" t="0" r="6985" b="0"/>
            <wp:docPr id="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5155565" cy="7945755"/>
                    </a:xfrm>
                    <a:prstGeom prst="rect">
                      <a:avLst/>
                    </a:prstGeom>
                    <a:noFill/>
                    <a:ln w="9525">
                      <a:noFill/>
                      <a:miter lim="800000"/>
                      <a:headEnd/>
                      <a:tailEnd/>
                    </a:ln>
                  </pic:spPr>
                </pic:pic>
              </a:graphicData>
            </a:graphic>
          </wp:inline>
        </w:drawing>
      </w:r>
    </w:p>
    <w:p w:rsidR="0047429B" w:rsidRDefault="0047429B" w:rsidP="0047429B">
      <w:pPr>
        <w:rPr>
          <w:rFonts w:ascii="Arial" w:hAnsi="Arial" w:cs="Arial"/>
          <w:color w:val="000000" w:themeColor="text1"/>
          <w:sz w:val="20"/>
          <w:szCs w:val="20"/>
        </w:rPr>
      </w:pPr>
      <w:r>
        <w:rPr>
          <w:rFonts w:ascii="Arial" w:hAnsi="Arial" w:cs="Arial"/>
          <w:color w:val="000000" w:themeColor="text1"/>
          <w:sz w:val="20"/>
          <w:szCs w:val="20"/>
        </w:rPr>
        <w:br w:type="page"/>
      </w:r>
    </w:p>
    <w:p w:rsidR="0047429B" w:rsidRDefault="0047429B" w:rsidP="0047429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5139690" cy="7945755"/>
            <wp:effectExtent l="19050" t="0" r="3810" b="0"/>
            <wp:docPr id="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5139690" cy="7945755"/>
                    </a:xfrm>
                    <a:prstGeom prst="rect">
                      <a:avLst/>
                    </a:prstGeom>
                    <a:noFill/>
                    <a:ln w="9525">
                      <a:noFill/>
                      <a:miter lim="800000"/>
                      <a:headEnd/>
                      <a:tailEnd/>
                    </a:ln>
                  </pic:spPr>
                </pic:pic>
              </a:graphicData>
            </a:graphic>
          </wp:inline>
        </w:drawing>
      </w:r>
    </w:p>
    <w:p w:rsidR="0047429B" w:rsidRDefault="0047429B" w:rsidP="0047429B">
      <w:pPr>
        <w:rPr>
          <w:rFonts w:ascii="Arial" w:hAnsi="Arial" w:cs="Arial"/>
          <w:color w:val="000000" w:themeColor="text1"/>
          <w:sz w:val="20"/>
          <w:szCs w:val="20"/>
        </w:rPr>
      </w:pPr>
      <w:r>
        <w:rPr>
          <w:rFonts w:ascii="Arial" w:hAnsi="Arial" w:cs="Arial"/>
          <w:color w:val="000000" w:themeColor="text1"/>
          <w:sz w:val="20"/>
          <w:szCs w:val="20"/>
        </w:rPr>
        <w:br w:type="page"/>
      </w:r>
    </w:p>
    <w:p w:rsidR="0077283B" w:rsidRPr="00DE28B3" w:rsidRDefault="0077283B" w:rsidP="0077283B">
      <w:pPr>
        <w:pStyle w:val="ATAHeading2"/>
        <w:ind w:left="851" w:hanging="851"/>
      </w:pPr>
      <w:bookmarkStart w:id="21" w:name="_Toc329069493"/>
      <w:r w:rsidRPr="00DE28B3">
        <w:lastRenderedPageBreak/>
        <w:t xml:space="preserve">Appendix </w:t>
      </w:r>
      <w:r>
        <w:t>F</w:t>
      </w:r>
      <w:r w:rsidRPr="00DE28B3">
        <w:t xml:space="preserve"> – </w:t>
      </w:r>
      <w:r>
        <w:t>Tables provided by Qld Dept Transport and Main Roads</w:t>
      </w:r>
      <w:bookmarkEnd w:id="21"/>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040000" cy="7148245"/>
            <wp:effectExtent l="19050" t="0" r="8250" b="0"/>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040000" cy="7148245"/>
                    </a:xfrm>
                    <a:prstGeom prst="rect">
                      <a:avLst/>
                    </a:prstGeom>
                    <a:noFill/>
                    <a:ln w="9525">
                      <a:noFill/>
                      <a:miter lim="800000"/>
                      <a:headEnd/>
                      <a:tailEnd/>
                    </a:ln>
                  </pic:spPr>
                </pic:pic>
              </a:graphicData>
            </a:graphic>
          </wp:inline>
        </w:drawing>
      </w:r>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040000" cy="889742"/>
            <wp:effectExtent l="19050" t="0" r="8250" b="0"/>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5040000" cy="889742"/>
                    </a:xfrm>
                    <a:prstGeom prst="rect">
                      <a:avLst/>
                    </a:prstGeom>
                    <a:noFill/>
                    <a:ln w="9525">
                      <a:noFill/>
                      <a:miter lim="800000"/>
                      <a:headEnd/>
                      <a:tailEnd/>
                    </a:ln>
                  </pic:spPr>
                </pic:pic>
              </a:graphicData>
            </a:graphic>
          </wp:inline>
        </w:drawing>
      </w:r>
    </w:p>
    <w:p w:rsidR="0077283B" w:rsidRDefault="0077283B" w:rsidP="0077283B">
      <w:pPr>
        <w:rPr>
          <w:rFonts w:ascii="Arial" w:hAnsi="Arial" w:cs="Arial"/>
          <w:color w:val="000000" w:themeColor="text1"/>
          <w:sz w:val="20"/>
          <w:szCs w:val="20"/>
        </w:rPr>
      </w:pPr>
      <w:r>
        <w:rPr>
          <w:rFonts w:ascii="Arial" w:hAnsi="Arial" w:cs="Arial"/>
          <w:color w:val="000000" w:themeColor="text1"/>
          <w:sz w:val="20"/>
          <w:szCs w:val="20"/>
        </w:rPr>
        <w:br w:type="page"/>
      </w:r>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5040000" cy="7170473"/>
            <wp:effectExtent l="19050" t="0" r="8250" b="0"/>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a:stretch>
                      <a:fillRect/>
                    </a:stretch>
                  </pic:blipFill>
                  <pic:spPr bwMode="auto">
                    <a:xfrm>
                      <a:off x="0" y="0"/>
                      <a:ext cx="5040000" cy="7170473"/>
                    </a:xfrm>
                    <a:prstGeom prst="rect">
                      <a:avLst/>
                    </a:prstGeom>
                    <a:noFill/>
                    <a:ln w="9525">
                      <a:noFill/>
                      <a:miter lim="800000"/>
                      <a:headEnd/>
                      <a:tailEnd/>
                    </a:ln>
                  </pic:spPr>
                </pic:pic>
              </a:graphicData>
            </a:graphic>
          </wp:inline>
        </w:drawing>
      </w:r>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040000" cy="892927"/>
            <wp:effectExtent l="19050" t="0" r="825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5040000" cy="892927"/>
                    </a:xfrm>
                    <a:prstGeom prst="rect">
                      <a:avLst/>
                    </a:prstGeom>
                    <a:noFill/>
                    <a:ln w="9525">
                      <a:noFill/>
                      <a:miter lim="800000"/>
                      <a:headEnd/>
                      <a:tailEnd/>
                    </a:ln>
                  </pic:spPr>
                </pic:pic>
              </a:graphicData>
            </a:graphic>
          </wp:inline>
        </w:drawing>
      </w:r>
    </w:p>
    <w:p w:rsidR="0077283B" w:rsidRDefault="0077283B" w:rsidP="0077283B">
      <w:pPr>
        <w:rPr>
          <w:rFonts w:ascii="Arial" w:hAnsi="Arial" w:cs="Arial"/>
          <w:color w:val="000000" w:themeColor="text1"/>
          <w:sz w:val="20"/>
          <w:szCs w:val="20"/>
        </w:rPr>
      </w:pPr>
      <w:r>
        <w:rPr>
          <w:rFonts w:ascii="Arial" w:hAnsi="Arial" w:cs="Arial"/>
          <w:color w:val="000000" w:themeColor="text1"/>
          <w:sz w:val="20"/>
          <w:szCs w:val="20"/>
        </w:rPr>
        <w:br w:type="page"/>
      </w:r>
    </w:p>
    <w:p w:rsidR="0077283B" w:rsidRPr="00DE28B3" w:rsidRDefault="0077283B" w:rsidP="0077283B">
      <w:pPr>
        <w:pStyle w:val="ATAHeading2"/>
        <w:ind w:left="851" w:hanging="851"/>
      </w:pPr>
      <w:bookmarkStart w:id="22" w:name="_Toc329069494"/>
      <w:r w:rsidRPr="00DE28B3">
        <w:lastRenderedPageBreak/>
        <w:t xml:space="preserve">Appendix </w:t>
      </w:r>
      <w:r>
        <w:t>G</w:t>
      </w:r>
      <w:r w:rsidRPr="00DE28B3">
        <w:t xml:space="preserve"> – </w:t>
      </w:r>
      <w:r>
        <w:t>Correspondence received from SA DPTI</w:t>
      </w:r>
      <w:bookmarkEnd w:id="22"/>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400000" cy="5437762"/>
            <wp:effectExtent l="19050" t="0" r="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400000" cy="5437762"/>
                    </a:xfrm>
                    <a:prstGeom prst="rect">
                      <a:avLst/>
                    </a:prstGeom>
                    <a:noFill/>
                    <a:ln w="9525">
                      <a:noFill/>
                      <a:miter lim="800000"/>
                      <a:headEnd/>
                      <a:tailEnd/>
                    </a:ln>
                  </pic:spPr>
                </pic:pic>
              </a:graphicData>
            </a:graphic>
          </wp:inline>
        </w:drawing>
      </w:r>
    </w:p>
    <w:p w:rsidR="0077283B" w:rsidRDefault="0077283B" w:rsidP="0077283B">
      <w:pPr>
        <w:spacing w:line="269" w:lineRule="auto"/>
        <w:rPr>
          <w:rFonts w:ascii="Arial" w:hAnsi="Arial" w:cs="Arial"/>
          <w:color w:val="000000" w:themeColor="text1"/>
          <w:sz w:val="20"/>
          <w:szCs w:val="20"/>
        </w:rPr>
      </w:pPr>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2232660" cy="3444875"/>
            <wp:effectExtent l="19050" t="0" r="0" b="0"/>
            <wp:docPr id="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2232660" cy="3444875"/>
                    </a:xfrm>
                    <a:prstGeom prst="rect">
                      <a:avLst/>
                    </a:prstGeom>
                    <a:noFill/>
                    <a:ln w="9525">
                      <a:noFill/>
                      <a:miter lim="800000"/>
                      <a:headEnd/>
                      <a:tailEnd/>
                    </a:ln>
                  </pic:spPr>
                </pic:pic>
              </a:graphicData>
            </a:graphic>
          </wp:inline>
        </w:drawing>
      </w:r>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2988000" cy="7879441"/>
            <wp:effectExtent l="19050" t="0" r="2850" b="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2988000" cy="7879441"/>
                    </a:xfrm>
                    <a:prstGeom prst="rect">
                      <a:avLst/>
                    </a:prstGeom>
                    <a:noFill/>
                    <a:ln w="9525">
                      <a:noFill/>
                      <a:miter lim="800000"/>
                      <a:headEnd/>
                      <a:tailEnd/>
                    </a:ln>
                  </pic:spPr>
                </pic:pic>
              </a:graphicData>
            </a:graphic>
          </wp:inline>
        </w:drawing>
      </w:r>
      <w:r>
        <w:rPr>
          <w:rFonts w:ascii="Arial" w:hAnsi="Arial" w:cs="Arial"/>
          <w:noProof/>
          <w:color w:val="000000" w:themeColor="text1"/>
          <w:sz w:val="20"/>
          <w:szCs w:val="20"/>
          <w:lang w:eastAsia="en-AU"/>
        </w:rPr>
        <w:drawing>
          <wp:inline distT="0" distB="0" distL="0" distR="0">
            <wp:extent cx="3024000" cy="6257246"/>
            <wp:effectExtent l="19050" t="0" r="4950"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3024000" cy="6257246"/>
                    </a:xfrm>
                    <a:prstGeom prst="rect">
                      <a:avLst/>
                    </a:prstGeom>
                    <a:noFill/>
                    <a:ln w="9525">
                      <a:noFill/>
                      <a:miter lim="800000"/>
                      <a:headEnd/>
                      <a:tailEnd/>
                    </a:ln>
                  </pic:spPr>
                </pic:pic>
              </a:graphicData>
            </a:graphic>
          </wp:inline>
        </w:drawing>
      </w:r>
    </w:p>
    <w:p w:rsidR="0077283B" w:rsidRDefault="0077283B" w:rsidP="0077283B">
      <w:pPr>
        <w:spacing w:line="269" w:lineRule="auto"/>
        <w:rPr>
          <w:rFonts w:ascii="Arial" w:hAnsi="Arial" w:cs="Arial"/>
          <w:color w:val="000000" w:themeColor="text1"/>
          <w:sz w:val="20"/>
          <w:szCs w:val="20"/>
        </w:rPr>
      </w:pPr>
    </w:p>
    <w:p w:rsidR="0077283B" w:rsidRDefault="0077283B" w:rsidP="0077283B">
      <w:pPr>
        <w:rPr>
          <w:rFonts w:ascii="Arial" w:hAnsi="Arial" w:cs="Arial"/>
          <w:color w:val="000000" w:themeColor="text1"/>
          <w:sz w:val="20"/>
          <w:szCs w:val="20"/>
        </w:rPr>
      </w:pPr>
      <w:r>
        <w:rPr>
          <w:rFonts w:ascii="Arial" w:hAnsi="Arial" w:cs="Arial"/>
          <w:color w:val="000000" w:themeColor="text1"/>
          <w:sz w:val="20"/>
          <w:szCs w:val="20"/>
        </w:rPr>
        <w:br w:type="page"/>
      </w:r>
    </w:p>
    <w:p w:rsidR="0077283B" w:rsidRPr="00DE28B3" w:rsidRDefault="0077283B" w:rsidP="0077283B">
      <w:pPr>
        <w:pStyle w:val="ATAHeading2"/>
        <w:ind w:left="851" w:hanging="851"/>
      </w:pPr>
      <w:bookmarkStart w:id="23" w:name="_Toc329069495"/>
      <w:r w:rsidRPr="00DE28B3">
        <w:lastRenderedPageBreak/>
        <w:t xml:space="preserve">Appendix </w:t>
      </w:r>
      <w:r>
        <w:t>H</w:t>
      </w:r>
      <w:r w:rsidRPr="00DE28B3">
        <w:t xml:space="preserve"> – </w:t>
      </w:r>
      <w:r>
        <w:t>Correspondence received from TAS DIER</w:t>
      </w:r>
      <w:bookmarkEnd w:id="23"/>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365750" cy="2872740"/>
            <wp:effectExtent l="19050" t="0" r="635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srcRect/>
                    <a:stretch>
                      <a:fillRect/>
                    </a:stretch>
                  </pic:blipFill>
                  <pic:spPr bwMode="auto">
                    <a:xfrm>
                      <a:off x="0" y="0"/>
                      <a:ext cx="5365750" cy="2872740"/>
                    </a:xfrm>
                    <a:prstGeom prst="rect">
                      <a:avLst/>
                    </a:prstGeom>
                    <a:noFill/>
                    <a:ln w="9525">
                      <a:noFill/>
                      <a:miter lim="800000"/>
                      <a:headEnd/>
                      <a:tailEnd/>
                    </a:ln>
                  </pic:spPr>
                </pic:pic>
              </a:graphicData>
            </a:graphic>
          </wp:inline>
        </w:drawing>
      </w:r>
    </w:p>
    <w:p w:rsidR="0077283B" w:rsidRDefault="0077283B" w:rsidP="0077283B">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3953860" cy="6045399"/>
            <wp:effectExtent l="19050" t="0" r="8540" b="0"/>
            <wp:docPr id="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srcRect/>
                    <a:stretch>
                      <a:fillRect/>
                    </a:stretch>
                  </pic:blipFill>
                  <pic:spPr bwMode="auto">
                    <a:xfrm>
                      <a:off x="0" y="0"/>
                      <a:ext cx="3955560" cy="6047998"/>
                    </a:xfrm>
                    <a:prstGeom prst="rect">
                      <a:avLst/>
                    </a:prstGeom>
                    <a:noFill/>
                    <a:ln w="9525">
                      <a:noFill/>
                      <a:miter lim="800000"/>
                      <a:headEnd/>
                      <a:tailEnd/>
                    </a:ln>
                  </pic:spPr>
                </pic:pic>
              </a:graphicData>
            </a:graphic>
          </wp:inline>
        </w:drawing>
      </w:r>
    </w:p>
    <w:p w:rsidR="0077283B" w:rsidRDefault="0077283B" w:rsidP="0077283B">
      <w:pPr>
        <w:rPr>
          <w:rFonts w:ascii="Arial" w:hAnsi="Arial" w:cs="Arial"/>
          <w:color w:val="000000" w:themeColor="text1"/>
          <w:sz w:val="20"/>
          <w:szCs w:val="20"/>
        </w:rPr>
      </w:pPr>
      <w:r>
        <w:rPr>
          <w:rFonts w:ascii="Arial" w:hAnsi="Arial" w:cs="Arial"/>
          <w:color w:val="000000" w:themeColor="text1"/>
          <w:sz w:val="20"/>
          <w:szCs w:val="20"/>
        </w:rPr>
        <w:br w:type="page"/>
      </w:r>
    </w:p>
    <w:p w:rsidR="0090360C" w:rsidRPr="00DE28B3" w:rsidRDefault="0090360C" w:rsidP="0090360C">
      <w:pPr>
        <w:pStyle w:val="ATAHeading2"/>
        <w:ind w:left="851" w:hanging="851"/>
      </w:pPr>
      <w:bookmarkStart w:id="24" w:name="_Toc329069496"/>
      <w:r w:rsidRPr="00DE28B3">
        <w:lastRenderedPageBreak/>
        <w:t xml:space="preserve">Appendix </w:t>
      </w:r>
      <w:r w:rsidR="0077283B">
        <w:t>I</w:t>
      </w:r>
      <w:r w:rsidRPr="00DE28B3">
        <w:t xml:space="preserve"> – </w:t>
      </w:r>
      <w:r>
        <w:t xml:space="preserve">Tables provided by </w:t>
      </w:r>
      <w:proofErr w:type="spellStart"/>
      <w:r>
        <w:t>VicRoads</w:t>
      </w:r>
      <w:bookmarkEnd w:id="24"/>
      <w:proofErr w:type="spellEnd"/>
    </w:p>
    <w:p w:rsidR="0090360C" w:rsidRDefault="0090360C" w:rsidP="0090360C">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760000" cy="896345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5760000" cy="8963455"/>
                    </a:xfrm>
                    <a:prstGeom prst="rect">
                      <a:avLst/>
                    </a:prstGeom>
                    <a:noFill/>
                    <a:ln w="9525">
                      <a:noFill/>
                      <a:miter lim="800000"/>
                      <a:headEnd/>
                      <a:tailEnd/>
                    </a:ln>
                  </pic:spPr>
                </pic:pic>
              </a:graphicData>
            </a:graphic>
          </wp:inline>
        </w:drawing>
      </w:r>
    </w:p>
    <w:p w:rsidR="0090360C" w:rsidRDefault="0090360C">
      <w:pPr>
        <w:rPr>
          <w:rFonts w:ascii="Arial" w:hAnsi="Arial" w:cs="Arial"/>
          <w:color w:val="000000" w:themeColor="text1"/>
          <w:sz w:val="20"/>
          <w:szCs w:val="20"/>
        </w:rPr>
      </w:pPr>
      <w:r>
        <w:rPr>
          <w:rFonts w:ascii="Arial" w:hAnsi="Arial" w:cs="Arial"/>
          <w:color w:val="000000" w:themeColor="text1"/>
          <w:sz w:val="20"/>
          <w:szCs w:val="20"/>
        </w:rPr>
        <w:br w:type="page"/>
      </w:r>
    </w:p>
    <w:p w:rsidR="006F51CE" w:rsidRDefault="0090360C" w:rsidP="0090360C">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5760000" cy="837457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5760000" cy="8374578"/>
                    </a:xfrm>
                    <a:prstGeom prst="rect">
                      <a:avLst/>
                    </a:prstGeom>
                    <a:noFill/>
                    <a:ln w="9525">
                      <a:noFill/>
                      <a:miter lim="800000"/>
                      <a:headEnd/>
                      <a:tailEnd/>
                    </a:ln>
                  </pic:spPr>
                </pic:pic>
              </a:graphicData>
            </a:graphic>
          </wp:inline>
        </w:drawing>
      </w:r>
    </w:p>
    <w:p w:rsidR="0090360C" w:rsidRDefault="0090360C">
      <w:pPr>
        <w:rPr>
          <w:rFonts w:ascii="Arial" w:hAnsi="Arial" w:cs="Arial"/>
          <w:color w:val="000000" w:themeColor="text1"/>
          <w:sz w:val="20"/>
          <w:szCs w:val="20"/>
        </w:rPr>
      </w:pPr>
      <w:r>
        <w:rPr>
          <w:rFonts w:ascii="Arial" w:hAnsi="Arial" w:cs="Arial"/>
          <w:color w:val="000000" w:themeColor="text1"/>
          <w:sz w:val="20"/>
          <w:szCs w:val="20"/>
        </w:rPr>
        <w:br w:type="page"/>
      </w:r>
    </w:p>
    <w:p w:rsidR="001B56FD" w:rsidRPr="00DE28B3" w:rsidRDefault="001B56FD" w:rsidP="001B56FD">
      <w:pPr>
        <w:pStyle w:val="ATAHeading2"/>
        <w:ind w:left="851" w:hanging="851"/>
      </w:pPr>
      <w:bookmarkStart w:id="25" w:name="_Toc329069497"/>
      <w:r w:rsidRPr="00DE28B3">
        <w:lastRenderedPageBreak/>
        <w:t xml:space="preserve">Appendix </w:t>
      </w:r>
      <w:r w:rsidR="0077283B">
        <w:t>J</w:t>
      </w:r>
      <w:r w:rsidRPr="00DE28B3">
        <w:t xml:space="preserve"> – </w:t>
      </w:r>
      <w:r>
        <w:t xml:space="preserve">Tables provided by </w:t>
      </w:r>
      <w:r w:rsidR="003900DD">
        <w:t>WA Dept of Transport</w:t>
      </w:r>
      <w:bookmarkEnd w:id="25"/>
    </w:p>
    <w:p w:rsidR="001B56FD" w:rsidRDefault="003900DD" w:rsidP="003900DD">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extent cx="5040000" cy="7167849"/>
            <wp:effectExtent l="19050" t="0" r="82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srcRect/>
                    <a:stretch>
                      <a:fillRect/>
                    </a:stretch>
                  </pic:blipFill>
                  <pic:spPr bwMode="auto">
                    <a:xfrm>
                      <a:off x="0" y="0"/>
                      <a:ext cx="5040000" cy="7167849"/>
                    </a:xfrm>
                    <a:prstGeom prst="rect">
                      <a:avLst/>
                    </a:prstGeom>
                    <a:noFill/>
                    <a:ln w="9525">
                      <a:noFill/>
                      <a:miter lim="800000"/>
                      <a:headEnd/>
                      <a:tailEnd/>
                    </a:ln>
                  </pic:spPr>
                </pic:pic>
              </a:graphicData>
            </a:graphic>
          </wp:inline>
        </w:drawing>
      </w:r>
    </w:p>
    <w:p w:rsidR="003900DD" w:rsidRDefault="003900DD">
      <w:pPr>
        <w:rPr>
          <w:rFonts w:ascii="Arial" w:hAnsi="Arial" w:cs="Arial"/>
          <w:color w:val="000000" w:themeColor="text1"/>
          <w:sz w:val="20"/>
          <w:szCs w:val="20"/>
        </w:rPr>
      </w:pPr>
      <w:r>
        <w:rPr>
          <w:rFonts w:ascii="Arial" w:hAnsi="Arial" w:cs="Arial"/>
          <w:color w:val="000000" w:themeColor="text1"/>
          <w:sz w:val="20"/>
          <w:szCs w:val="20"/>
        </w:rPr>
        <w:br w:type="page"/>
      </w:r>
    </w:p>
    <w:p w:rsidR="003900DD" w:rsidRDefault="003900DD" w:rsidP="003900DD">
      <w:pPr>
        <w:spacing w:line="269" w:lineRule="auto"/>
        <w:jc w:val="center"/>
        <w:rPr>
          <w:rFonts w:ascii="Arial" w:hAnsi="Arial" w:cs="Arial"/>
          <w:color w:val="000000" w:themeColor="text1"/>
          <w:sz w:val="20"/>
          <w:szCs w:val="20"/>
        </w:rPr>
      </w:pPr>
      <w:r>
        <w:rPr>
          <w:rFonts w:ascii="Arial" w:hAnsi="Arial" w:cs="Arial"/>
          <w:noProof/>
          <w:color w:val="000000" w:themeColor="text1"/>
          <w:sz w:val="20"/>
          <w:szCs w:val="20"/>
          <w:lang w:eastAsia="en-AU"/>
        </w:rPr>
        <w:lastRenderedPageBreak/>
        <w:drawing>
          <wp:inline distT="0" distB="0" distL="0" distR="0">
            <wp:extent cx="5040000" cy="8240560"/>
            <wp:effectExtent l="19050" t="0" r="82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a:stretch>
                      <a:fillRect/>
                    </a:stretch>
                  </pic:blipFill>
                  <pic:spPr bwMode="auto">
                    <a:xfrm>
                      <a:off x="0" y="0"/>
                      <a:ext cx="5040000" cy="8240560"/>
                    </a:xfrm>
                    <a:prstGeom prst="rect">
                      <a:avLst/>
                    </a:prstGeom>
                    <a:noFill/>
                    <a:ln w="9525">
                      <a:noFill/>
                      <a:miter lim="800000"/>
                      <a:headEnd/>
                      <a:tailEnd/>
                    </a:ln>
                  </pic:spPr>
                </pic:pic>
              </a:graphicData>
            </a:graphic>
          </wp:inline>
        </w:drawing>
      </w:r>
    </w:p>
    <w:p w:rsidR="003900DD" w:rsidRDefault="003900DD">
      <w:pPr>
        <w:rPr>
          <w:rFonts w:ascii="Arial" w:hAnsi="Arial" w:cs="Arial"/>
          <w:color w:val="000000" w:themeColor="text1"/>
          <w:sz w:val="20"/>
          <w:szCs w:val="20"/>
        </w:rPr>
      </w:pPr>
    </w:p>
    <w:sectPr w:rsidR="003900DD" w:rsidSect="00FC782A">
      <w:footerReference w:type="default" r:id="rId36"/>
      <w:pgSz w:w="11906" w:h="16838"/>
      <w:pgMar w:top="1134" w:right="1134" w:bottom="567" w:left="1134" w:header="703" w:footer="2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B5" w:rsidRDefault="00F81BB5" w:rsidP="000F3D9F">
      <w:r>
        <w:separator/>
      </w:r>
    </w:p>
  </w:endnote>
  <w:endnote w:type="continuationSeparator" w:id="0">
    <w:p w:rsidR="00F81BB5" w:rsidRDefault="00F81BB5" w:rsidP="000F3D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B5" w:rsidRDefault="00F81BB5" w:rsidP="008E1721">
    <w:pPr>
      <w:ind w:right="-426"/>
      <w:jc w:val="right"/>
      <w:rPr>
        <w:rFonts w:ascii="Arial" w:hAnsi="Arial" w:cs="Arial"/>
        <w:smallCaps/>
        <w:noProof/>
        <w:szCs w:val="23"/>
        <w:lang w:eastAsia="en-AU"/>
      </w:rPr>
    </w:pPr>
    <w:r>
      <w:rPr>
        <w:rFonts w:ascii="Arial" w:hAnsi="Arial" w:cs="Arial"/>
        <w:smallCaps/>
        <w:noProof/>
        <w:szCs w:val="23"/>
        <w:lang w:eastAsia="en-AU"/>
      </w:rPr>
      <w:drawing>
        <wp:inline distT="0" distB="0" distL="0" distR="0">
          <wp:extent cx="1951355" cy="846455"/>
          <wp:effectExtent l="19050" t="0" r="0" b="0"/>
          <wp:docPr id="1" name="Picture 1" descr="LHead Logo ACT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ead Logo ACT RGB"/>
                  <pic:cNvPicPr>
                    <a:picLocks noChangeAspect="1" noChangeArrowheads="1"/>
                  </pic:cNvPicPr>
                </pic:nvPicPr>
                <pic:blipFill>
                  <a:blip r:embed="rId1"/>
                  <a:srcRect/>
                  <a:stretch>
                    <a:fillRect/>
                  </a:stretch>
                </pic:blipFill>
                <pic:spPr bwMode="auto">
                  <a:xfrm>
                    <a:off x="0" y="0"/>
                    <a:ext cx="1951355" cy="846455"/>
                  </a:xfrm>
                  <a:prstGeom prst="rect">
                    <a:avLst/>
                  </a:prstGeom>
                  <a:noFill/>
                  <a:ln w="9525">
                    <a:noFill/>
                    <a:miter lim="800000"/>
                    <a:headEnd/>
                    <a:tailEnd/>
                  </a:ln>
                </pic:spPr>
              </pic:pic>
            </a:graphicData>
          </a:graphic>
        </wp:inline>
      </w:drawing>
    </w:r>
  </w:p>
  <w:p w:rsidR="00F81BB5" w:rsidRPr="00E8056B" w:rsidRDefault="00F81BB5" w:rsidP="00E8056B">
    <w:pPr>
      <w:jc w:val="right"/>
      <w:rPr>
        <w:rFonts w:ascii="Arial" w:hAnsi="Arial" w:cs="Arial"/>
        <w:sz w:val="16"/>
        <w:szCs w:val="16"/>
      </w:rPr>
    </w:pPr>
  </w:p>
  <w:p w:rsidR="00F81BB5" w:rsidRPr="00E8056B" w:rsidRDefault="00F81BB5" w:rsidP="00E8056B">
    <w:pPr>
      <w:pStyle w:val="Footer"/>
      <w:jc w:val="right"/>
      <w:rPr>
        <w:rFonts w:ascii="Arial" w:hAnsi="Arial" w:cs="Arial"/>
        <w:sz w:val="16"/>
        <w:szCs w:val="16"/>
      </w:rPr>
    </w:pPr>
    <w:smartTag w:uri="urn:schemas-microsoft-com:office:smarttags" w:element="place">
      <w:smartTag w:uri="urn:schemas-microsoft-com:office:smarttags" w:element="PlaceName">
        <w:r w:rsidRPr="00E8056B">
          <w:rPr>
            <w:rFonts w:ascii="Arial" w:hAnsi="Arial" w:cs="Arial"/>
            <w:sz w:val="16"/>
            <w:szCs w:val="16"/>
          </w:rPr>
          <w:t>Minter</w:t>
        </w:r>
      </w:smartTag>
      <w:r w:rsidRPr="00E8056B">
        <w:rPr>
          <w:rFonts w:ascii="Arial" w:hAnsi="Arial" w:cs="Arial"/>
          <w:sz w:val="16"/>
          <w:szCs w:val="16"/>
        </w:rPr>
        <w:t xml:space="preserve"> </w:t>
      </w:r>
      <w:smartTag w:uri="urn:schemas-microsoft-com:office:smarttags" w:element="PlaceType">
        <w:smartTag w:uri="urn:schemas-microsoft-com:office:smarttags" w:element="PlaceName">
          <w:r w:rsidRPr="00E8056B">
            <w:rPr>
              <w:rFonts w:ascii="Arial" w:hAnsi="Arial" w:cs="Arial"/>
              <w:sz w:val="16"/>
              <w:szCs w:val="16"/>
            </w:rPr>
            <w:t>Ellison</w:t>
          </w:r>
        </w:smartTag>
      </w:smartTag>
      <w:r w:rsidRPr="00E8056B">
        <w:rPr>
          <w:rFonts w:ascii="Arial" w:hAnsi="Arial" w:cs="Arial"/>
          <w:sz w:val="16"/>
          <w:szCs w:val="16"/>
        </w:rPr>
        <w:t xml:space="preserve"> </w:t>
      </w:r>
      <w:smartTag w:uri="urn:schemas-microsoft-com:office:smarttags" w:element="place">
        <w:r w:rsidRPr="00E8056B">
          <w:rPr>
            <w:rFonts w:ascii="Arial" w:hAnsi="Arial" w:cs="Arial"/>
            <w:sz w:val="16"/>
            <w:szCs w:val="16"/>
          </w:rPr>
          <w:t>Building</w:t>
        </w:r>
      </w:smartTag>
    </w:smartTag>
    <w:r w:rsidRPr="00E8056B">
      <w:rPr>
        <w:rFonts w:ascii="Arial" w:hAnsi="Arial" w:cs="Arial"/>
        <w:sz w:val="16"/>
        <w:szCs w:val="16"/>
      </w:rPr>
      <w:t>, 25 National Circuit, Forrest ACT 2603</w:t>
    </w:r>
  </w:p>
  <w:p w:rsidR="00F81BB5" w:rsidRPr="00E8056B" w:rsidRDefault="00F81BB5" w:rsidP="00E8056B">
    <w:pPr>
      <w:pStyle w:val="Footer"/>
      <w:jc w:val="right"/>
      <w:rPr>
        <w:rFonts w:ascii="Arial" w:hAnsi="Arial" w:cs="Arial"/>
        <w:sz w:val="16"/>
        <w:szCs w:val="16"/>
      </w:rPr>
    </w:pPr>
    <w:r w:rsidRPr="00E8056B">
      <w:rPr>
        <w:rFonts w:ascii="Arial" w:hAnsi="Arial" w:cs="Arial"/>
        <w:b/>
        <w:sz w:val="16"/>
        <w:szCs w:val="16"/>
      </w:rPr>
      <w:t>P</w:t>
    </w:r>
    <w:r w:rsidRPr="00E8056B">
      <w:rPr>
        <w:rFonts w:ascii="Arial" w:hAnsi="Arial" w:cs="Arial"/>
        <w:sz w:val="16"/>
        <w:szCs w:val="16"/>
      </w:rPr>
      <w:t xml:space="preserve"> 02 6253 6900 </w:t>
    </w:r>
    <w:r w:rsidRPr="00E8056B">
      <w:rPr>
        <w:rFonts w:ascii="Arial" w:hAnsi="Arial" w:cs="Arial"/>
        <w:b/>
        <w:sz w:val="16"/>
        <w:szCs w:val="16"/>
      </w:rPr>
      <w:t>F</w:t>
    </w:r>
    <w:r w:rsidRPr="00E8056B">
      <w:rPr>
        <w:rFonts w:ascii="Arial" w:hAnsi="Arial" w:cs="Arial"/>
        <w:sz w:val="16"/>
        <w:szCs w:val="16"/>
      </w:rPr>
      <w:t xml:space="preserve"> 02 6253 6999 </w:t>
    </w:r>
    <w:r w:rsidRPr="00E8056B">
      <w:rPr>
        <w:rFonts w:ascii="Arial" w:hAnsi="Arial" w:cs="Arial"/>
        <w:b/>
        <w:sz w:val="16"/>
        <w:szCs w:val="16"/>
      </w:rPr>
      <w:t>E</w:t>
    </w:r>
    <w:r w:rsidRPr="00E8056B">
      <w:rPr>
        <w:rFonts w:ascii="Arial" w:hAnsi="Arial" w:cs="Arial"/>
        <w:sz w:val="16"/>
        <w:szCs w:val="16"/>
      </w:rPr>
      <w:t xml:space="preserve"> </w:t>
    </w:r>
    <w:r w:rsidRPr="00E8056B">
      <w:rPr>
        <w:rFonts w:ascii="Arial" w:hAnsi="Arial" w:cs="Arial"/>
        <w:bCs/>
        <w:sz w:val="16"/>
        <w:szCs w:val="16"/>
      </w:rPr>
      <w:t>ata@atatruck.net.au</w:t>
    </w:r>
    <w:r w:rsidRPr="00E8056B">
      <w:rPr>
        <w:rFonts w:ascii="Arial" w:hAnsi="Arial" w:cs="Arial"/>
        <w:b/>
        <w:sz w:val="16"/>
        <w:szCs w:val="16"/>
      </w:rPr>
      <w:t xml:space="preserve"> W</w:t>
    </w:r>
    <w:r w:rsidRPr="00E8056B">
      <w:rPr>
        <w:rFonts w:ascii="Arial" w:hAnsi="Arial" w:cs="Arial"/>
        <w:sz w:val="16"/>
        <w:szCs w:val="16"/>
      </w:rPr>
      <w:t xml:space="preserve"> </w:t>
    </w:r>
    <w:r w:rsidRPr="00E8056B">
      <w:rPr>
        <w:rFonts w:ascii="Arial" w:hAnsi="Arial" w:cs="Arial"/>
        <w:bCs/>
        <w:sz w:val="16"/>
        <w:szCs w:val="16"/>
      </w:rPr>
      <w:t>www.atatruck.net.au</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B5" w:rsidRDefault="00BA4F69">
    <w:pPr>
      <w:pStyle w:val="Footer"/>
      <w:jc w:val="right"/>
    </w:pPr>
    <w:fldSimple w:instr=" PAGE   \* MERGEFORMAT ">
      <w:r w:rsidR="00F81BB5">
        <w:rPr>
          <w:noProof/>
        </w:rPr>
        <w:t>7</w:t>
      </w:r>
    </w:fldSimple>
  </w:p>
  <w:p w:rsidR="00F81BB5" w:rsidRDefault="00F81B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Borders>
        <w:top w:val="single" w:sz="4" w:space="0" w:color="000000"/>
        <w:insideH w:val="single" w:sz="4" w:space="0" w:color="000000"/>
      </w:tblBorders>
      <w:tblLook w:val="04A0"/>
    </w:tblPr>
    <w:tblGrid>
      <w:gridCol w:w="3336"/>
      <w:gridCol w:w="6303"/>
    </w:tblGrid>
    <w:tr w:rsidR="00F81BB5" w:rsidRPr="00A91411" w:rsidTr="00714456">
      <w:trPr>
        <w:trHeight w:val="278"/>
      </w:trPr>
      <w:tc>
        <w:tcPr>
          <w:tcW w:w="4927" w:type="dxa"/>
          <w:vAlign w:val="center"/>
        </w:tcPr>
        <w:p w:rsidR="00F81BB5" w:rsidRPr="00C87734" w:rsidRDefault="00F81BB5" w:rsidP="00C87734">
          <w:pPr>
            <w:pStyle w:val="Header"/>
            <w:rPr>
              <w:rFonts w:ascii="Arial" w:hAnsi="Arial" w:cs="Arial"/>
              <w:color w:val="000000" w:themeColor="text1"/>
              <w:sz w:val="16"/>
              <w:szCs w:val="16"/>
            </w:rPr>
          </w:pPr>
          <w:r w:rsidRPr="00C87734">
            <w:rPr>
              <w:rFonts w:ascii="Arial" w:hAnsi="Arial" w:cs="Arial"/>
              <w:color w:val="000000" w:themeColor="text1"/>
              <w:sz w:val="16"/>
              <w:szCs w:val="16"/>
            </w:rPr>
            <w:t>Heavy Vehicle Registration Population Data</w:t>
          </w:r>
        </w:p>
      </w:tc>
      <w:tc>
        <w:tcPr>
          <w:tcW w:w="10349" w:type="dxa"/>
          <w:vAlign w:val="center"/>
        </w:tcPr>
        <w:p w:rsidR="00F81BB5" w:rsidRPr="00A91411" w:rsidRDefault="00F81BB5" w:rsidP="00D735FF">
          <w:pPr>
            <w:pStyle w:val="Footer"/>
            <w:jc w:val="right"/>
            <w:rPr>
              <w:rFonts w:ascii="Arial" w:hAnsi="Arial" w:cs="Arial"/>
              <w:sz w:val="14"/>
              <w:szCs w:val="14"/>
            </w:rPr>
          </w:pPr>
          <w:r w:rsidRPr="00A91411">
            <w:rPr>
              <w:rFonts w:ascii="Arial" w:hAnsi="Arial" w:cs="Arial"/>
              <w:sz w:val="14"/>
              <w:szCs w:val="14"/>
            </w:rPr>
            <w:t xml:space="preserve">Page </w:t>
          </w:r>
          <w:r w:rsidR="00BA4F69" w:rsidRPr="00A91411">
            <w:rPr>
              <w:rFonts w:ascii="Arial" w:hAnsi="Arial" w:cs="Arial"/>
              <w:sz w:val="14"/>
              <w:szCs w:val="14"/>
            </w:rPr>
            <w:fldChar w:fldCharType="begin"/>
          </w:r>
          <w:r w:rsidRPr="00A91411">
            <w:rPr>
              <w:rFonts w:ascii="Arial" w:hAnsi="Arial" w:cs="Arial"/>
              <w:sz w:val="14"/>
              <w:szCs w:val="14"/>
            </w:rPr>
            <w:instrText xml:space="preserve"> PAGE   \* MERGEFORMAT </w:instrText>
          </w:r>
          <w:r w:rsidR="00BA4F69" w:rsidRPr="00A91411">
            <w:rPr>
              <w:rFonts w:ascii="Arial" w:hAnsi="Arial" w:cs="Arial"/>
              <w:sz w:val="14"/>
              <w:szCs w:val="14"/>
            </w:rPr>
            <w:fldChar w:fldCharType="separate"/>
          </w:r>
          <w:r w:rsidR="00926700">
            <w:rPr>
              <w:rFonts w:ascii="Arial" w:hAnsi="Arial" w:cs="Arial"/>
              <w:noProof/>
              <w:sz w:val="14"/>
              <w:szCs w:val="14"/>
            </w:rPr>
            <w:t>15</w:t>
          </w:r>
          <w:r w:rsidR="00BA4F69" w:rsidRPr="00A91411">
            <w:rPr>
              <w:rFonts w:ascii="Arial" w:hAnsi="Arial" w:cs="Arial"/>
              <w:sz w:val="14"/>
              <w:szCs w:val="14"/>
            </w:rPr>
            <w:fldChar w:fldCharType="end"/>
          </w:r>
        </w:p>
      </w:tc>
    </w:tr>
  </w:tbl>
  <w:p w:rsidR="00F81BB5" w:rsidRPr="00A91411" w:rsidRDefault="00F81BB5">
    <w:pPr>
      <w:rPr>
        <w:sz w:val="4"/>
        <w:szCs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Borders>
        <w:top w:val="single" w:sz="4" w:space="0" w:color="000000"/>
        <w:insideH w:val="single" w:sz="4" w:space="0" w:color="000000"/>
      </w:tblBorders>
      <w:tblLook w:val="04A0"/>
    </w:tblPr>
    <w:tblGrid>
      <w:gridCol w:w="3336"/>
      <w:gridCol w:w="6303"/>
    </w:tblGrid>
    <w:tr w:rsidR="00F81BB5" w:rsidRPr="00A91411" w:rsidTr="00AE32C3">
      <w:trPr>
        <w:trHeight w:val="278"/>
      </w:trPr>
      <w:tc>
        <w:tcPr>
          <w:tcW w:w="4927" w:type="dxa"/>
          <w:vAlign w:val="center"/>
        </w:tcPr>
        <w:p w:rsidR="00F81BB5" w:rsidRPr="00C87734" w:rsidRDefault="00F81BB5" w:rsidP="00C87734">
          <w:pPr>
            <w:pStyle w:val="Header"/>
            <w:rPr>
              <w:rFonts w:ascii="Arial" w:hAnsi="Arial" w:cs="Arial"/>
              <w:color w:val="000000" w:themeColor="text1"/>
              <w:sz w:val="16"/>
              <w:szCs w:val="16"/>
            </w:rPr>
          </w:pPr>
          <w:r w:rsidRPr="00C87734">
            <w:rPr>
              <w:rFonts w:ascii="Arial" w:hAnsi="Arial" w:cs="Arial"/>
              <w:color w:val="000000" w:themeColor="text1"/>
              <w:sz w:val="16"/>
              <w:szCs w:val="16"/>
            </w:rPr>
            <w:t>Heavy Vehicle Registration Population Data</w:t>
          </w:r>
        </w:p>
      </w:tc>
      <w:tc>
        <w:tcPr>
          <w:tcW w:w="10349" w:type="dxa"/>
          <w:vAlign w:val="center"/>
        </w:tcPr>
        <w:p w:rsidR="00F81BB5" w:rsidRPr="00A91411" w:rsidRDefault="00F81BB5" w:rsidP="00D735FF">
          <w:pPr>
            <w:pStyle w:val="Footer"/>
            <w:jc w:val="right"/>
            <w:rPr>
              <w:rFonts w:ascii="Arial" w:hAnsi="Arial" w:cs="Arial"/>
              <w:sz w:val="14"/>
              <w:szCs w:val="14"/>
            </w:rPr>
          </w:pPr>
          <w:r w:rsidRPr="00A91411">
            <w:rPr>
              <w:rFonts w:ascii="Arial" w:hAnsi="Arial" w:cs="Arial"/>
              <w:sz w:val="14"/>
              <w:szCs w:val="14"/>
            </w:rPr>
            <w:t xml:space="preserve">Page </w:t>
          </w:r>
          <w:r w:rsidR="00BA4F69" w:rsidRPr="00A91411">
            <w:rPr>
              <w:rFonts w:ascii="Arial" w:hAnsi="Arial" w:cs="Arial"/>
              <w:sz w:val="14"/>
              <w:szCs w:val="14"/>
            </w:rPr>
            <w:fldChar w:fldCharType="begin"/>
          </w:r>
          <w:r w:rsidRPr="00A91411">
            <w:rPr>
              <w:rFonts w:ascii="Arial" w:hAnsi="Arial" w:cs="Arial"/>
              <w:sz w:val="14"/>
              <w:szCs w:val="14"/>
            </w:rPr>
            <w:instrText xml:space="preserve"> PAGE   \* MERGEFORMAT </w:instrText>
          </w:r>
          <w:r w:rsidR="00BA4F69" w:rsidRPr="00A91411">
            <w:rPr>
              <w:rFonts w:ascii="Arial" w:hAnsi="Arial" w:cs="Arial"/>
              <w:sz w:val="14"/>
              <w:szCs w:val="14"/>
            </w:rPr>
            <w:fldChar w:fldCharType="separate"/>
          </w:r>
          <w:r w:rsidR="00926700">
            <w:rPr>
              <w:rFonts w:ascii="Arial" w:hAnsi="Arial" w:cs="Arial"/>
              <w:noProof/>
              <w:sz w:val="14"/>
              <w:szCs w:val="14"/>
            </w:rPr>
            <w:t>16</w:t>
          </w:r>
          <w:r w:rsidR="00BA4F69" w:rsidRPr="00A91411">
            <w:rPr>
              <w:rFonts w:ascii="Arial" w:hAnsi="Arial" w:cs="Arial"/>
              <w:sz w:val="14"/>
              <w:szCs w:val="14"/>
            </w:rPr>
            <w:fldChar w:fldCharType="end"/>
          </w:r>
        </w:p>
      </w:tc>
    </w:tr>
  </w:tbl>
  <w:p w:rsidR="00F81BB5" w:rsidRPr="00A91411" w:rsidRDefault="00F81BB5">
    <w:pP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B5" w:rsidRDefault="00F81BB5" w:rsidP="000F3D9F">
      <w:r>
        <w:separator/>
      </w:r>
    </w:p>
  </w:footnote>
  <w:footnote w:type="continuationSeparator" w:id="0">
    <w:p w:rsidR="00F81BB5" w:rsidRDefault="00F81BB5" w:rsidP="000F3D9F">
      <w:r>
        <w:continuationSeparator/>
      </w:r>
    </w:p>
  </w:footnote>
  <w:footnote w:id="1">
    <w:p w:rsidR="00F81BB5" w:rsidRPr="00DF2CD4" w:rsidRDefault="00F81BB5" w:rsidP="00DF2CD4">
      <w:pPr>
        <w:pStyle w:val="FootnoteText"/>
        <w:spacing w:after="40"/>
        <w:rPr>
          <w:sz w:val="16"/>
          <w:szCs w:val="16"/>
        </w:rPr>
      </w:pPr>
      <w:r>
        <w:rPr>
          <w:rStyle w:val="FootnoteReference"/>
        </w:rPr>
        <w:footnoteRef/>
      </w:r>
      <w:r>
        <w:t xml:space="preserve"> </w:t>
      </w:r>
      <w:proofErr w:type="gramStart"/>
      <w:r w:rsidRPr="0074475E">
        <w:rPr>
          <w:rFonts w:ascii="Arial" w:hAnsi="Arial" w:cs="Arial"/>
          <w:sz w:val="16"/>
          <w:szCs w:val="16"/>
        </w:rPr>
        <w:t>Table 15.</w:t>
      </w:r>
      <w:proofErr w:type="gramEnd"/>
      <w:r w:rsidRPr="0074475E">
        <w:rPr>
          <w:rFonts w:ascii="Arial" w:hAnsi="Arial" w:cs="Arial"/>
          <w:sz w:val="16"/>
          <w:szCs w:val="16"/>
        </w:rPr>
        <w:t xml:space="preserve"> Scenario B usage and cost allocation data (for recalculated 2012/13 charges)</w:t>
      </w:r>
      <w:r>
        <w:rPr>
          <w:rFonts w:ascii="Arial" w:hAnsi="Arial" w:cs="Arial"/>
          <w:sz w:val="16"/>
          <w:szCs w:val="16"/>
        </w:rPr>
        <w:t xml:space="preserve">, page 37, </w:t>
      </w:r>
      <w:r w:rsidRPr="000623C9">
        <w:rPr>
          <w:rFonts w:ascii="Arial" w:hAnsi="Arial" w:cs="Arial"/>
          <w:sz w:val="16"/>
          <w:szCs w:val="16"/>
        </w:rPr>
        <w:t xml:space="preserve">Heavy vehicle charges - Report to the Standing Council of Transport and Infrastructure February 2012 </w:t>
      </w:r>
      <w:hyperlink r:id="rId1" w:history="1">
        <w:r w:rsidRPr="000623C9">
          <w:rPr>
            <w:rStyle w:val="Hyperlink"/>
            <w:rFonts w:ascii="Arial" w:hAnsi="Arial" w:cs="Arial"/>
            <w:sz w:val="16"/>
            <w:szCs w:val="16"/>
          </w:rPr>
          <w:t>http://www.ntc.gov.au/DocView.aspx?DocumentId=2285</w:t>
        </w:r>
      </w:hyperlink>
    </w:p>
  </w:footnote>
  <w:footnote w:id="2">
    <w:p w:rsidR="00F81BB5" w:rsidRPr="005A5141" w:rsidRDefault="00F81BB5" w:rsidP="005A5141">
      <w:pPr>
        <w:autoSpaceDE w:val="0"/>
        <w:autoSpaceDN w:val="0"/>
        <w:adjustRightInd w:val="0"/>
        <w:rPr>
          <w:rFonts w:ascii="Arial" w:hAnsi="Arial" w:cs="Arial"/>
          <w:sz w:val="16"/>
          <w:szCs w:val="16"/>
        </w:rPr>
      </w:pPr>
      <w:r>
        <w:rPr>
          <w:rStyle w:val="FootnoteReference"/>
        </w:rPr>
        <w:footnoteRef/>
      </w:r>
      <w:r>
        <w:t xml:space="preserve"> </w:t>
      </w:r>
      <w:r w:rsidRPr="005A5141">
        <w:rPr>
          <w:rFonts w:ascii="Arial" w:hAnsi="Arial" w:cs="Arial"/>
          <w:sz w:val="16"/>
          <w:szCs w:val="16"/>
        </w:rPr>
        <w:t>Definition of “</w:t>
      </w:r>
      <w:r w:rsidRPr="005A5141">
        <w:rPr>
          <w:rFonts w:ascii="Arial" w:hAnsi="Arial" w:cs="Arial"/>
          <w:i/>
          <w:sz w:val="16"/>
          <w:szCs w:val="16"/>
        </w:rPr>
        <w:t>special purpose vehicle</w:t>
      </w:r>
      <w:r w:rsidRPr="005A5141">
        <w:rPr>
          <w:rFonts w:ascii="Arial" w:hAnsi="Arial" w:cs="Arial"/>
          <w:sz w:val="16"/>
          <w:szCs w:val="16"/>
        </w:rPr>
        <w:t>”, page 22</w:t>
      </w:r>
      <w:r>
        <w:rPr>
          <w:rFonts w:ascii="Arial" w:hAnsi="Arial" w:cs="Arial"/>
          <w:sz w:val="16"/>
          <w:szCs w:val="16"/>
        </w:rPr>
        <w:t xml:space="preserve">, </w:t>
      </w:r>
      <w:r w:rsidRPr="005A5141">
        <w:rPr>
          <w:rFonts w:ascii="Arial" w:hAnsi="Arial" w:cs="Arial"/>
          <w:sz w:val="16"/>
          <w:szCs w:val="16"/>
        </w:rPr>
        <w:t>Schedule 2</w:t>
      </w:r>
      <w:r>
        <w:rPr>
          <w:rFonts w:ascii="Arial" w:hAnsi="Arial" w:cs="Arial"/>
          <w:sz w:val="16"/>
          <w:szCs w:val="16"/>
        </w:rPr>
        <w:t xml:space="preserve"> –</w:t>
      </w:r>
      <w:r w:rsidRPr="005A5141">
        <w:rPr>
          <w:rFonts w:ascii="Arial" w:hAnsi="Arial" w:cs="Arial"/>
          <w:sz w:val="16"/>
          <w:szCs w:val="16"/>
        </w:rPr>
        <w:t xml:space="preserve"> Dictionary</w:t>
      </w:r>
      <w:r>
        <w:rPr>
          <w:rFonts w:ascii="Arial" w:hAnsi="Arial" w:cs="Arial"/>
          <w:sz w:val="16"/>
          <w:szCs w:val="16"/>
        </w:rPr>
        <w:t>,</w:t>
      </w:r>
      <w:r w:rsidRPr="005A5141">
        <w:rPr>
          <w:rFonts w:ascii="Arial" w:hAnsi="Arial" w:cs="Arial"/>
          <w:sz w:val="16"/>
          <w:szCs w:val="16"/>
        </w:rPr>
        <w:t xml:space="preserve"> National Transport Commission (Model Heavy Vehicle Charges Act) Regulations 2008</w:t>
      </w:r>
    </w:p>
  </w:footnote>
  <w:footnote w:id="3">
    <w:p w:rsidR="00F81BB5" w:rsidRPr="000623C9" w:rsidRDefault="00F81BB5" w:rsidP="000623C9">
      <w:pPr>
        <w:pStyle w:val="FootnoteText"/>
        <w:spacing w:after="40"/>
        <w:rPr>
          <w:sz w:val="16"/>
          <w:szCs w:val="16"/>
        </w:rPr>
      </w:pPr>
      <w:r>
        <w:rPr>
          <w:rStyle w:val="FootnoteReference"/>
        </w:rPr>
        <w:footnoteRef/>
      </w:r>
      <w:r w:rsidRPr="000623C9">
        <w:rPr>
          <w:rFonts w:ascii="Arial" w:hAnsi="Arial" w:cs="Arial"/>
        </w:rPr>
        <w:t xml:space="preserve"> </w:t>
      </w:r>
      <w:proofErr w:type="gramStart"/>
      <w:r w:rsidRPr="0074475E">
        <w:rPr>
          <w:rFonts w:ascii="Arial" w:hAnsi="Arial" w:cs="Arial"/>
          <w:sz w:val="16"/>
          <w:szCs w:val="16"/>
        </w:rPr>
        <w:t>Table 15.</w:t>
      </w:r>
      <w:proofErr w:type="gramEnd"/>
      <w:r w:rsidRPr="0074475E">
        <w:rPr>
          <w:rFonts w:ascii="Arial" w:hAnsi="Arial" w:cs="Arial"/>
          <w:sz w:val="16"/>
          <w:szCs w:val="16"/>
        </w:rPr>
        <w:t xml:space="preserve"> Scenario B usage and cost allocation data (for recalculated 2012/13 charges)</w:t>
      </w:r>
      <w:r>
        <w:rPr>
          <w:rFonts w:ascii="Arial" w:hAnsi="Arial" w:cs="Arial"/>
          <w:sz w:val="16"/>
          <w:szCs w:val="16"/>
        </w:rPr>
        <w:t xml:space="preserve">, page 37, </w:t>
      </w:r>
      <w:r w:rsidRPr="000623C9">
        <w:rPr>
          <w:rFonts w:ascii="Arial" w:hAnsi="Arial" w:cs="Arial"/>
          <w:sz w:val="16"/>
          <w:szCs w:val="16"/>
        </w:rPr>
        <w:t xml:space="preserve">Heavy vehicle charges - Report to the Standing Council of Transport and Infrastructure February 2012 </w:t>
      </w:r>
      <w:hyperlink r:id="rId2" w:history="1">
        <w:r w:rsidRPr="000623C9">
          <w:rPr>
            <w:rStyle w:val="Hyperlink"/>
            <w:rFonts w:ascii="Arial" w:hAnsi="Arial" w:cs="Arial"/>
            <w:sz w:val="16"/>
            <w:szCs w:val="16"/>
          </w:rPr>
          <w:t>http://www.ntc.gov.au/DocView.aspx?DocumentId=2285</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B5" w:rsidRPr="00E8056B" w:rsidRDefault="00F81BB5" w:rsidP="001C3659">
    <w:pPr>
      <w:jc w:val="right"/>
      <w:rPr>
        <w:rFonts w:ascii="Arial" w:hAnsi="Arial" w:cs="Arial"/>
        <w:color w:val="FF0000"/>
        <w:sz w:val="18"/>
        <w:szCs w:val="18"/>
      </w:rPr>
    </w:pPr>
    <w:r w:rsidRPr="00E8056B">
      <w:rPr>
        <w:rFonts w:ascii="Arial" w:hAnsi="Arial" w:cs="Arial"/>
        <w:color w:val="000064"/>
        <w:sz w:val="18"/>
        <w:szCs w:val="18"/>
      </w:rPr>
      <w:t xml:space="preserve">AUSTRALIAN TRUCKING </w:t>
    </w:r>
    <w:r w:rsidRPr="00E8056B">
      <w:rPr>
        <w:rFonts w:ascii="Arial" w:hAnsi="Arial" w:cs="Arial"/>
        <w:color w:val="FF0000"/>
        <w:sz w:val="18"/>
        <w:szCs w:val="18"/>
      </w:rPr>
      <w:t>ASSOCIATION</w:t>
    </w:r>
  </w:p>
  <w:p w:rsidR="00F81BB5" w:rsidRDefault="00F81B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B5" w:rsidRPr="0019542E" w:rsidRDefault="00F81BB5" w:rsidP="00986804">
    <w:pPr>
      <w:jc w:val="right"/>
      <w:rPr>
        <w:sz w:val="4"/>
        <w:szCs w:val="4"/>
      </w:rPr>
    </w:pPr>
    <w:r w:rsidRPr="00565F92">
      <w:rPr>
        <w:rFonts w:ascii="Arial" w:hAnsi="Arial" w:cs="Arial"/>
        <w:color w:val="000064"/>
        <w:sz w:val="18"/>
        <w:szCs w:val="18"/>
      </w:rPr>
      <w:t xml:space="preserve">AUSTRALIAN TRUCKING </w:t>
    </w:r>
    <w:r w:rsidRPr="00565F92">
      <w:rPr>
        <w:rFonts w:ascii="Arial" w:hAnsi="Arial" w:cs="Arial"/>
        <w:color w:val="FF0000"/>
        <w:sz w:val="18"/>
        <w:szCs w:val="18"/>
      </w:rPr>
      <w:t>ASSOCIATION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0CB3"/>
    <w:multiLevelType w:val="hybridMultilevel"/>
    <w:tmpl w:val="D292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62133"/>
    <w:multiLevelType w:val="hybridMultilevel"/>
    <w:tmpl w:val="1AE4059E"/>
    <w:lvl w:ilvl="0" w:tplc="17F0A122">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4227D2"/>
    <w:multiLevelType w:val="multilevel"/>
    <w:tmpl w:val="98847F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0261696"/>
    <w:multiLevelType w:val="hybridMultilevel"/>
    <w:tmpl w:val="82F2DEFA"/>
    <w:lvl w:ilvl="0" w:tplc="4EC2E93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DA40C0"/>
    <w:multiLevelType w:val="hybridMultilevel"/>
    <w:tmpl w:val="385C8472"/>
    <w:lvl w:ilvl="0" w:tplc="BA9A37F6">
      <w:start w:val="1"/>
      <w:numFmt w:val="decimal"/>
      <w:lvlText w:val="%1."/>
      <w:lvlJc w:val="left"/>
      <w:pPr>
        <w:ind w:left="927" w:hanging="360"/>
      </w:pPr>
      <w:rPr>
        <w:rFonts w:cs="Times New Roman" w:hint="default"/>
      </w:rPr>
    </w:lvl>
    <w:lvl w:ilvl="1" w:tplc="0C090019" w:tentative="1">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5">
    <w:nsid w:val="3DA35423"/>
    <w:multiLevelType w:val="hybridMultilevel"/>
    <w:tmpl w:val="8968C0E4"/>
    <w:lvl w:ilvl="0" w:tplc="815878FA">
      <w:start w:val="1"/>
      <w:numFmt w:val="decimal"/>
      <w:pStyle w:val="RecommendationStyle"/>
      <w:lvlText w:val="Recommendation %1"/>
      <w:lvlJc w:val="left"/>
      <w:pPr>
        <w:tabs>
          <w:tab w:val="num" w:pos="57"/>
        </w:tabs>
      </w:pPr>
      <w:rPr>
        <w:rFonts w:ascii="Arial" w:hAnsi="Arial" w:cs="Times New Roman" w:hint="default"/>
        <w:b/>
        <w:i/>
        <w:caps w:val="0"/>
        <w:strike w:val="0"/>
        <w:dstrike w:val="0"/>
        <w:outline w:val="0"/>
        <w:shadow w:val="0"/>
        <w:emboss w:val="0"/>
        <w:imprint w:val="0"/>
        <w:vanish w:val="0"/>
        <w:sz w:val="20"/>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nsid w:val="403914DA"/>
    <w:multiLevelType w:val="hybridMultilevel"/>
    <w:tmpl w:val="49965244"/>
    <w:lvl w:ilvl="0" w:tplc="6E181A40">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7AA1271"/>
    <w:multiLevelType w:val="hybridMultilevel"/>
    <w:tmpl w:val="753C12CC"/>
    <w:lvl w:ilvl="0" w:tplc="1604137A">
      <w:start w:val="2"/>
      <w:numFmt w:val="bullet"/>
      <w:lvlText w:val=""/>
      <w:lvlJc w:val="left"/>
      <w:pPr>
        <w:ind w:left="720" w:hanging="360"/>
      </w:pPr>
      <w:rPr>
        <w:rFonts w:ascii="Symbol" w:eastAsia="Times New Roman" w:hAnsi="Symbol" w:cs="Aria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6A172E"/>
    <w:multiLevelType w:val="hybridMultilevel"/>
    <w:tmpl w:val="D40EDE30"/>
    <w:lvl w:ilvl="0" w:tplc="64DA77A8">
      <w:start w:val="1"/>
      <w:numFmt w:val="lowerLetter"/>
      <w:lvlText w:val="%1)"/>
      <w:lvlJc w:val="left"/>
      <w:pPr>
        <w:ind w:left="1080" w:hanging="360"/>
      </w:pPr>
      <w:rPr>
        <w:rFonts w:hint="default"/>
        <w:i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53495E8E"/>
    <w:multiLevelType w:val="hybridMultilevel"/>
    <w:tmpl w:val="FB94F590"/>
    <w:lvl w:ilvl="0" w:tplc="D64E2948">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61B139F"/>
    <w:multiLevelType w:val="hybridMultilevel"/>
    <w:tmpl w:val="F1469A84"/>
    <w:lvl w:ilvl="0" w:tplc="5718921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79D7783"/>
    <w:multiLevelType w:val="hybridMultilevel"/>
    <w:tmpl w:val="0B44A3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D554ED9"/>
    <w:multiLevelType w:val="multilevel"/>
    <w:tmpl w:val="652E1C90"/>
    <w:lvl w:ilvl="0">
      <w:start w:val="1"/>
      <w:numFmt w:val="decimal"/>
      <w:pStyle w:val="Heading1"/>
      <w:lvlText w:val="%1."/>
      <w:lvlJc w:val="left"/>
      <w:pPr>
        <w:ind w:left="360" w:hanging="360"/>
      </w:pPr>
      <w:rPr>
        <w:rFonts w:cs="Times New Roman" w:hint="default"/>
      </w:rPr>
    </w:lvl>
    <w:lvl w:ilvl="1">
      <w:start w:val="1"/>
      <w:numFmt w:val="decimal"/>
      <w:pStyle w:val="ATAHeading2"/>
      <w:lvlText w:val="%1.%2."/>
      <w:lvlJc w:val="left"/>
      <w:pPr>
        <w:ind w:left="792" w:hanging="432"/>
      </w:pPr>
      <w:rPr>
        <w:rFonts w:cs="Times New Roman" w:hint="default"/>
      </w:rPr>
    </w:lvl>
    <w:lvl w:ilvl="2">
      <w:start w:val="1"/>
      <w:numFmt w:val="decimal"/>
      <w:pStyle w:val="ATAHeading3"/>
      <w:lvlText w:val="%1.%2.%3."/>
      <w:lvlJc w:val="left"/>
      <w:pPr>
        <w:ind w:left="1224" w:hanging="504"/>
      </w:pPr>
      <w:rPr>
        <w:rFonts w:cs="Times New Roman" w:hint="default"/>
        <w:b/>
        <w:color w:val="00006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6F572C2D"/>
    <w:multiLevelType w:val="hybridMultilevel"/>
    <w:tmpl w:val="0B44A3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2087E9F"/>
    <w:multiLevelType w:val="hybridMultilevel"/>
    <w:tmpl w:val="F3103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4637DE"/>
    <w:multiLevelType w:val="hybridMultilevel"/>
    <w:tmpl w:val="230CD2F8"/>
    <w:lvl w:ilvl="0" w:tplc="874A90B6">
      <w:start w:val="25"/>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640467"/>
    <w:multiLevelType w:val="hybridMultilevel"/>
    <w:tmpl w:val="D29C626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D480C63"/>
    <w:multiLevelType w:val="hybridMultilevel"/>
    <w:tmpl w:val="589E27AE"/>
    <w:lvl w:ilvl="0" w:tplc="D8803520">
      <w:start w:val="25"/>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num>
  <w:num w:numId="7">
    <w:abstractNumId w:val="0"/>
  </w:num>
  <w:num w:numId="8">
    <w:abstractNumId w:val="8"/>
  </w:num>
  <w:num w:numId="9">
    <w:abstractNumId w:val="11"/>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
  </w:num>
  <w:num w:numId="18">
    <w:abstractNumId w:val="9"/>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0"/>
  </w:num>
  <w:num w:numId="28">
    <w:abstractNumId w:val="15"/>
  </w:num>
  <w:num w:numId="29">
    <w:abstractNumId w:val="12"/>
  </w:num>
  <w:num w:numId="30">
    <w:abstractNumId w:val="17"/>
  </w:num>
  <w:num w:numId="31">
    <w:abstractNumId w:val="7"/>
  </w:num>
  <w:num w:numId="32">
    <w:abstractNumId w:val="12"/>
  </w:num>
  <w:num w:numId="33">
    <w:abstractNumId w:val="12"/>
  </w:num>
  <w:num w:numId="34">
    <w:abstractNumId w:val="12"/>
  </w:num>
  <w:num w:numId="35">
    <w:abstractNumId w:val="12"/>
  </w:num>
  <w:num w:numId="36">
    <w:abstractNumId w:val="3"/>
  </w:num>
  <w:num w:numId="37">
    <w:abstractNumId w:val="16"/>
  </w:num>
  <w:num w:numId="38">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247800"/>
    <w:rsid w:val="00005E0D"/>
    <w:rsid w:val="000156D1"/>
    <w:rsid w:val="00035CFC"/>
    <w:rsid w:val="00040876"/>
    <w:rsid w:val="00041C5D"/>
    <w:rsid w:val="00052E9C"/>
    <w:rsid w:val="000623C9"/>
    <w:rsid w:val="0006283B"/>
    <w:rsid w:val="000673B0"/>
    <w:rsid w:val="00072901"/>
    <w:rsid w:val="0007542B"/>
    <w:rsid w:val="00075E7B"/>
    <w:rsid w:val="00077BFD"/>
    <w:rsid w:val="00083C15"/>
    <w:rsid w:val="000848A1"/>
    <w:rsid w:val="00091446"/>
    <w:rsid w:val="00095C3B"/>
    <w:rsid w:val="000A2BCF"/>
    <w:rsid w:val="000A4EB0"/>
    <w:rsid w:val="000A6F4C"/>
    <w:rsid w:val="000B069A"/>
    <w:rsid w:val="000C0C35"/>
    <w:rsid w:val="000C7BBC"/>
    <w:rsid w:val="000E7B14"/>
    <w:rsid w:val="000F0F7B"/>
    <w:rsid w:val="000F3D9F"/>
    <w:rsid w:val="000F53C2"/>
    <w:rsid w:val="000F566E"/>
    <w:rsid w:val="000F7F6F"/>
    <w:rsid w:val="00106F9A"/>
    <w:rsid w:val="00110610"/>
    <w:rsid w:val="0011551F"/>
    <w:rsid w:val="00121A53"/>
    <w:rsid w:val="0013041A"/>
    <w:rsid w:val="001368EB"/>
    <w:rsid w:val="00141274"/>
    <w:rsid w:val="0014683D"/>
    <w:rsid w:val="00150065"/>
    <w:rsid w:val="00152A71"/>
    <w:rsid w:val="00157C45"/>
    <w:rsid w:val="00160FE3"/>
    <w:rsid w:val="001611AB"/>
    <w:rsid w:val="001810F6"/>
    <w:rsid w:val="001811B8"/>
    <w:rsid w:val="00187FF1"/>
    <w:rsid w:val="0019542E"/>
    <w:rsid w:val="00195E3A"/>
    <w:rsid w:val="001A0DC3"/>
    <w:rsid w:val="001A6510"/>
    <w:rsid w:val="001B3E52"/>
    <w:rsid w:val="001B56FD"/>
    <w:rsid w:val="001C125D"/>
    <w:rsid w:val="001C3659"/>
    <w:rsid w:val="001D4308"/>
    <w:rsid w:val="001D50C7"/>
    <w:rsid w:val="001D77A8"/>
    <w:rsid w:val="001D7817"/>
    <w:rsid w:val="001E0A75"/>
    <w:rsid w:val="001F187C"/>
    <w:rsid w:val="001F1EE0"/>
    <w:rsid w:val="00201AB2"/>
    <w:rsid w:val="002041FF"/>
    <w:rsid w:val="00216CE6"/>
    <w:rsid w:val="00230DFC"/>
    <w:rsid w:val="00241C15"/>
    <w:rsid w:val="00244CCC"/>
    <w:rsid w:val="00247800"/>
    <w:rsid w:val="002543DF"/>
    <w:rsid w:val="002604C8"/>
    <w:rsid w:val="00262C0A"/>
    <w:rsid w:val="00266915"/>
    <w:rsid w:val="002850C2"/>
    <w:rsid w:val="00296633"/>
    <w:rsid w:val="002A45D9"/>
    <w:rsid w:val="002A4859"/>
    <w:rsid w:val="002B1143"/>
    <w:rsid w:val="002B381D"/>
    <w:rsid w:val="002C1799"/>
    <w:rsid w:val="002C5701"/>
    <w:rsid w:val="002D592D"/>
    <w:rsid w:val="002E453E"/>
    <w:rsid w:val="002E5D82"/>
    <w:rsid w:val="002E7897"/>
    <w:rsid w:val="002E7F28"/>
    <w:rsid w:val="002F2F65"/>
    <w:rsid w:val="002F632C"/>
    <w:rsid w:val="00304562"/>
    <w:rsid w:val="00306FBF"/>
    <w:rsid w:val="00320AFE"/>
    <w:rsid w:val="00321A43"/>
    <w:rsid w:val="0032308F"/>
    <w:rsid w:val="00325A6C"/>
    <w:rsid w:val="00336760"/>
    <w:rsid w:val="00342826"/>
    <w:rsid w:val="003533CA"/>
    <w:rsid w:val="00354394"/>
    <w:rsid w:val="0035493A"/>
    <w:rsid w:val="00360759"/>
    <w:rsid w:val="00365C6E"/>
    <w:rsid w:val="00384772"/>
    <w:rsid w:val="003900DD"/>
    <w:rsid w:val="0039063B"/>
    <w:rsid w:val="003911E4"/>
    <w:rsid w:val="00396EF4"/>
    <w:rsid w:val="0039768A"/>
    <w:rsid w:val="003B1937"/>
    <w:rsid w:val="003B74E4"/>
    <w:rsid w:val="003C2311"/>
    <w:rsid w:val="003E2B20"/>
    <w:rsid w:val="003F34B8"/>
    <w:rsid w:val="003F6CA9"/>
    <w:rsid w:val="004008C7"/>
    <w:rsid w:val="00403823"/>
    <w:rsid w:val="00404731"/>
    <w:rsid w:val="004053D4"/>
    <w:rsid w:val="004115B6"/>
    <w:rsid w:val="0041182E"/>
    <w:rsid w:val="00413868"/>
    <w:rsid w:val="00415126"/>
    <w:rsid w:val="00420F75"/>
    <w:rsid w:val="00421306"/>
    <w:rsid w:val="00422BB7"/>
    <w:rsid w:val="00423CCC"/>
    <w:rsid w:val="00424D3E"/>
    <w:rsid w:val="0042557B"/>
    <w:rsid w:val="0043309A"/>
    <w:rsid w:val="004353C2"/>
    <w:rsid w:val="00440231"/>
    <w:rsid w:val="00441CBD"/>
    <w:rsid w:val="004421E1"/>
    <w:rsid w:val="004440C8"/>
    <w:rsid w:val="00445CDC"/>
    <w:rsid w:val="00450FF8"/>
    <w:rsid w:val="00456F68"/>
    <w:rsid w:val="004640D1"/>
    <w:rsid w:val="0047429B"/>
    <w:rsid w:val="00475C39"/>
    <w:rsid w:val="0047613E"/>
    <w:rsid w:val="00484068"/>
    <w:rsid w:val="00487F0F"/>
    <w:rsid w:val="004977DE"/>
    <w:rsid w:val="004A2F6F"/>
    <w:rsid w:val="004B26EB"/>
    <w:rsid w:val="004B6187"/>
    <w:rsid w:val="004C21BB"/>
    <w:rsid w:val="004C3CC3"/>
    <w:rsid w:val="004E1EBB"/>
    <w:rsid w:val="004E5EA3"/>
    <w:rsid w:val="004F112A"/>
    <w:rsid w:val="004F3B07"/>
    <w:rsid w:val="0050327A"/>
    <w:rsid w:val="00510952"/>
    <w:rsid w:val="005223FD"/>
    <w:rsid w:val="00525303"/>
    <w:rsid w:val="0053137B"/>
    <w:rsid w:val="00532BFB"/>
    <w:rsid w:val="005365E0"/>
    <w:rsid w:val="00550256"/>
    <w:rsid w:val="0056179B"/>
    <w:rsid w:val="00565F92"/>
    <w:rsid w:val="00576ED0"/>
    <w:rsid w:val="00576F0D"/>
    <w:rsid w:val="00580BDF"/>
    <w:rsid w:val="00587C8F"/>
    <w:rsid w:val="00593217"/>
    <w:rsid w:val="00596707"/>
    <w:rsid w:val="005A2A86"/>
    <w:rsid w:val="005A5141"/>
    <w:rsid w:val="005B3729"/>
    <w:rsid w:val="005C31A0"/>
    <w:rsid w:val="005C4525"/>
    <w:rsid w:val="005C4952"/>
    <w:rsid w:val="005C63F7"/>
    <w:rsid w:val="005D2355"/>
    <w:rsid w:val="005D6CD2"/>
    <w:rsid w:val="005E11FC"/>
    <w:rsid w:val="005E28FB"/>
    <w:rsid w:val="005E6294"/>
    <w:rsid w:val="005E6D8B"/>
    <w:rsid w:val="005F1009"/>
    <w:rsid w:val="005F21D1"/>
    <w:rsid w:val="005F4A85"/>
    <w:rsid w:val="005F5ACC"/>
    <w:rsid w:val="005F69CC"/>
    <w:rsid w:val="006109E9"/>
    <w:rsid w:val="00610CFE"/>
    <w:rsid w:val="00615652"/>
    <w:rsid w:val="006244DA"/>
    <w:rsid w:val="00630A37"/>
    <w:rsid w:val="006374C4"/>
    <w:rsid w:val="00640DAD"/>
    <w:rsid w:val="006602D4"/>
    <w:rsid w:val="00661CEB"/>
    <w:rsid w:val="00683D7C"/>
    <w:rsid w:val="006859F7"/>
    <w:rsid w:val="0069019B"/>
    <w:rsid w:val="00693363"/>
    <w:rsid w:val="006A797E"/>
    <w:rsid w:val="006B3C72"/>
    <w:rsid w:val="006B79B6"/>
    <w:rsid w:val="006C38AD"/>
    <w:rsid w:val="006D4D41"/>
    <w:rsid w:val="006D7550"/>
    <w:rsid w:val="006E66C1"/>
    <w:rsid w:val="006F050F"/>
    <w:rsid w:val="006F0C79"/>
    <w:rsid w:val="006F51CE"/>
    <w:rsid w:val="00702E1C"/>
    <w:rsid w:val="00714456"/>
    <w:rsid w:val="007162A5"/>
    <w:rsid w:val="0071762D"/>
    <w:rsid w:val="00725BC0"/>
    <w:rsid w:val="00726797"/>
    <w:rsid w:val="00740005"/>
    <w:rsid w:val="00740DF8"/>
    <w:rsid w:val="00742630"/>
    <w:rsid w:val="0074475E"/>
    <w:rsid w:val="0075427A"/>
    <w:rsid w:val="00754738"/>
    <w:rsid w:val="0076304F"/>
    <w:rsid w:val="0077128E"/>
    <w:rsid w:val="0077283B"/>
    <w:rsid w:val="00772CE0"/>
    <w:rsid w:val="00791216"/>
    <w:rsid w:val="00792CEB"/>
    <w:rsid w:val="007A69C1"/>
    <w:rsid w:val="007B3B54"/>
    <w:rsid w:val="007B3BE2"/>
    <w:rsid w:val="007B42C1"/>
    <w:rsid w:val="007B711A"/>
    <w:rsid w:val="007C3F49"/>
    <w:rsid w:val="007C5AD5"/>
    <w:rsid w:val="007D12ED"/>
    <w:rsid w:val="007D608A"/>
    <w:rsid w:val="007F37E3"/>
    <w:rsid w:val="007F4404"/>
    <w:rsid w:val="007F44BE"/>
    <w:rsid w:val="007F4C48"/>
    <w:rsid w:val="00821537"/>
    <w:rsid w:val="00825C08"/>
    <w:rsid w:val="0083058C"/>
    <w:rsid w:val="00836304"/>
    <w:rsid w:val="00852A83"/>
    <w:rsid w:val="00853473"/>
    <w:rsid w:val="00854D3E"/>
    <w:rsid w:val="00855421"/>
    <w:rsid w:val="00861D20"/>
    <w:rsid w:val="00864C56"/>
    <w:rsid w:val="00872E19"/>
    <w:rsid w:val="00874AAE"/>
    <w:rsid w:val="00875BF1"/>
    <w:rsid w:val="00877FD8"/>
    <w:rsid w:val="00881A97"/>
    <w:rsid w:val="00890346"/>
    <w:rsid w:val="008936E0"/>
    <w:rsid w:val="008A5088"/>
    <w:rsid w:val="008B0EEF"/>
    <w:rsid w:val="008B7312"/>
    <w:rsid w:val="008C1818"/>
    <w:rsid w:val="008C38B7"/>
    <w:rsid w:val="008E1721"/>
    <w:rsid w:val="008E3865"/>
    <w:rsid w:val="008F11A3"/>
    <w:rsid w:val="0090360C"/>
    <w:rsid w:val="00907971"/>
    <w:rsid w:val="009132E3"/>
    <w:rsid w:val="009148AC"/>
    <w:rsid w:val="00914C1D"/>
    <w:rsid w:val="0091747C"/>
    <w:rsid w:val="00926700"/>
    <w:rsid w:val="00940D05"/>
    <w:rsid w:val="00943829"/>
    <w:rsid w:val="00946E17"/>
    <w:rsid w:val="0094704B"/>
    <w:rsid w:val="00960FE0"/>
    <w:rsid w:val="009777EC"/>
    <w:rsid w:val="0098465E"/>
    <w:rsid w:val="00986804"/>
    <w:rsid w:val="00993BAE"/>
    <w:rsid w:val="0099546D"/>
    <w:rsid w:val="009A3853"/>
    <w:rsid w:val="009B0520"/>
    <w:rsid w:val="009B4220"/>
    <w:rsid w:val="009B5742"/>
    <w:rsid w:val="009C5B87"/>
    <w:rsid w:val="009D2F28"/>
    <w:rsid w:val="009D3731"/>
    <w:rsid w:val="009D7A97"/>
    <w:rsid w:val="009E77F2"/>
    <w:rsid w:val="00A0156A"/>
    <w:rsid w:val="00A047CA"/>
    <w:rsid w:val="00A109D4"/>
    <w:rsid w:val="00A12D70"/>
    <w:rsid w:val="00A1430A"/>
    <w:rsid w:val="00A2215A"/>
    <w:rsid w:val="00A300E2"/>
    <w:rsid w:val="00A338D1"/>
    <w:rsid w:val="00A37A93"/>
    <w:rsid w:val="00A44995"/>
    <w:rsid w:val="00A54AF4"/>
    <w:rsid w:val="00A57D2F"/>
    <w:rsid w:val="00A87317"/>
    <w:rsid w:val="00A91411"/>
    <w:rsid w:val="00A94647"/>
    <w:rsid w:val="00AA2D57"/>
    <w:rsid w:val="00AA7F85"/>
    <w:rsid w:val="00AB6D11"/>
    <w:rsid w:val="00AD29E4"/>
    <w:rsid w:val="00AD51CE"/>
    <w:rsid w:val="00AD7650"/>
    <w:rsid w:val="00AE32C3"/>
    <w:rsid w:val="00AE7959"/>
    <w:rsid w:val="00B05F83"/>
    <w:rsid w:val="00B13B6B"/>
    <w:rsid w:val="00B15CA5"/>
    <w:rsid w:val="00B223DB"/>
    <w:rsid w:val="00B31461"/>
    <w:rsid w:val="00B31649"/>
    <w:rsid w:val="00B4019E"/>
    <w:rsid w:val="00B43E2A"/>
    <w:rsid w:val="00B450A2"/>
    <w:rsid w:val="00B53589"/>
    <w:rsid w:val="00B56443"/>
    <w:rsid w:val="00B62DE8"/>
    <w:rsid w:val="00B6366D"/>
    <w:rsid w:val="00B636DC"/>
    <w:rsid w:val="00B867DD"/>
    <w:rsid w:val="00B90EA0"/>
    <w:rsid w:val="00BA0CE8"/>
    <w:rsid w:val="00BA19BE"/>
    <w:rsid w:val="00BA4F69"/>
    <w:rsid w:val="00BD762A"/>
    <w:rsid w:val="00BE46AC"/>
    <w:rsid w:val="00BE639D"/>
    <w:rsid w:val="00C061E3"/>
    <w:rsid w:val="00C06BD1"/>
    <w:rsid w:val="00C119C2"/>
    <w:rsid w:val="00C14967"/>
    <w:rsid w:val="00C1627A"/>
    <w:rsid w:val="00C26E47"/>
    <w:rsid w:val="00C3083F"/>
    <w:rsid w:val="00C33404"/>
    <w:rsid w:val="00C364F1"/>
    <w:rsid w:val="00C42CE4"/>
    <w:rsid w:val="00C533FE"/>
    <w:rsid w:val="00C64E9C"/>
    <w:rsid w:val="00C676E5"/>
    <w:rsid w:val="00C8599B"/>
    <w:rsid w:val="00C87734"/>
    <w:rsid w:val="00C926AD"/>
    <w:rsid w:val="00CA0ADF"/>
    <w:rsid w:val="00CA5938"/>
    <w:rsid w:val="00CB7F0D"/>
    <w:rsid w:val="00CC1DF7"/>
    <w:rsid w:val="00CC28C6"/>
    <w:rsid w:val="00CC4808"/>
    <w:rsid w:val="00CD1594"/>
    <w:rsid w:val="00CD22CE"/>
    <w:rsid w:val="00CE0D2C"/>
    <w:rsid w:val="00CE1B8A"/>
    <w:rsid w:val="00CE4936"/>
    <w:rsid w:val="00D06F27"/>
    <w:rsid w:val="00D115D7"/>
    <w:rsid w:val="00D1440E"/>
    <w:rsid w:val="00D24520"/>
    <w:rsid w:val="00D262EA"/>
    <w:rsid w:val="00D40AAD"/>
    <w:rsid w:val="00D47ACC"/>
    <w:rsid w:val="00D51596"/>
    <w:rsid w:val="00D51FE7"/>
    <w:rsid w:val="00D552F3"/>
    <w:rsid w:val="00D61332"/>
    <w:rsid w:val="00D66C6B"/>
    <w:rsid w:val="00D735FF"/>
    <w:rsid w:val="00D73A3C"/>
    <w:rsid w:val="00D9098B"/>
    <w:rsid w:val="00D91BC7"/>
    <w:rsid w:val="00D92021"/>
    <w:rsid w:val="00D9288B"/>
    <w:rsid w:val="00DA6F20"/>
    <w:rsid w:val="00DB17ED"/>
    <w:rsid w:val="00DB43C2"/>
    <w:rsid w:val="00DB4782"/>
    <w:rsid w:val="00DE1245"/>
    <w:rsid w:val="00DE28B3"/>
    <w:rsid w:val="00DE3A75"/>
    <w:rsid w:val="00DE529D"/>
    <w:rsid w:val="00DF2CD4"/>
    <w:rsid w:val="00DF544B"/>
    <w:rsid w:val="00DF54C2"/>
    <w:rsid w:val="00DF5787"/>
    <w:rsid w:val="00E02DF9"/>
    <w:rsid w:val="00E1630A"/>
    <w:rsid w:val="00E23208"/>
    <w:rsid w:val="00E24A15"/>
    <w:rsid w:val="00E24F4E"/>
    <w:rsid w:val="00E275CC"/>
    <w:rsid w:val="00E3023E"/>
    <w:rsid w:val="00E34B78"/>
    <w:rsid w:val="00E51FE7"/>
    <w:rsid w:val="00E63954"/>
    <w:rsid w:val="00E8056B"/>
    <w:rsid w:val="00E87B37"/>
    <w:rsid w:val="00E90A11"/>
    <w:rsid w:val="00EA1831"/>
    <w:rsid w:val="00EA2204"/>
    <w:rsid w:val="00EA3251"/>
    <w:rsid w:val="00EB0C47"/>
    <w:rsid w:val="00ED03B7"/>
    <w:rsid w:val="00ED1CB9"/>
    <w:rsid w:val="00ED2995"/>
    <w:rsid w:val="00EE4129"/>
    <w:rsid w:val="00F16C2D"/>
    <w:rsid w:val="00F17E6F"/>
    <w:rsid w:val="00F21CE8"/>
    <w:rsid w:val="00F26132"/>
    <w:rsid w:val="00F33008"/>
    <w:rsid w:val="00F34DD4"/>
    <w:rsid w:val="00F42772"/>
    <w:rsid w:val="00F51B8C"/>
    <w:rsid w:val="00F52310"/>
    <w:rsid w:val="00F64868"/>
    <w:rsid w:val="00F804A8"/>
    <w:rsid w:val="00F81BB5"/>
    <w:rsid w:val="00F8374E"/>
    <w:rsid w:val="00F90335"/>
    <w:rsid w:val="00F971D6"/>
    <w:rsid w:val="00FA02E5"/>
    <w:rsid w:val="00FA4E1B"/>
    <w:rsid w:val="00FA6E97"/>
    <w:rsid w:val="00FB321E"/>
    <w:rsid w:val="00FC0FDF"/>
    <w:rsid w:val="00FC34B1"/>
    <w:rsid w:val="00FC3859"/>
    <w:rsid w:val="00FC782A"/>
    <w:rsid w:val="00FE2551"/>
    <w:rsid w:val="00FF2807"/>
    <w:rsid w:val="00FF4F1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27A"/>
    <w:rPr>
      <w:sz w:val="22"/>
      <w:szCs w:val="22"/>
      <w:lang w:eastAsia="en-US"/>
    </w:rPr>
  </w:style>
  <w:style w:type="paragraph" w:styleId="Heading1">
    <w:name w:val="heading 1"/>
    <w:aliases w:val="ATA Submission Heading 1"/>
    <w:basedOn w:val="Normal"/>
    <w:next w:val="Normal"/>
    <w:link w:val="Heading1Char"/>
    <w:uiPriority w:val="99"/>
    <w:qFormat/>
    <w:rsid w:val="003B74E4"/>
    <w:pPr>
      <w:numPr>
        <w:numId w:val="1"/>
      </w:numPr>
      <w:outlineLvl w:val="0"/>
    </w:pPr>
    <w:rPr>
      <w:rFonts w:ascii="Arial" w:hAnsi="Arial" w:cs="Arial"/>
      <w:b/>
      <w:color w:val="000064"/>
      <w:sz w:val="28"/>
      <w:szCs w:val="28"/>
    </w:rPr>
  </w:style>
  <w:style w:type="paragraph" w:styleId="Heading2">
    <w:name w:val="heading 2"/>
    <w:basedOn w:val="Normal"/>
    <w:next w:val="Normal"/>
    <w:link w:val="Heading2Char"/>
    <w:semiHidden/>
    <w:unhideWhenUsed/>
    <w:qFormat/>
    <w:locked/>
    <w:rsid w:val="006859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0F53C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TA Submission Heading 1 Char"/>
    <w:basedOn w:val="DefaultParagraphFont"/>
    <w:link w:val="Heading1"/>
    <w:uiPriority w:val="99"/>
    <w:locked/>
    <w:rsid w:val="003B74E4"/>
    <w:rPr>
      <w:rFonts w:ascii="Arial" w:hAnsi="Arial" w:cs="Arial"/>
      <w:b/>
      <w:color w:val="000064"/>
      <w:sz w:val="28"/>
      <w:szCs w:val="28"/>
      <w:lang w:eastAsia="en-US"/>
    </w:rPr>
  </w:style>
  <w:style w:type="character" w:customStyle="1" w:styleId="Heading2Char">
    <w:name w:val="Heading 2 Char"/>
    <w:basedOn w:val="DefaultParagraphFont"/>
    <w:link w:val="Heading2"/>
    <w:semiHidden/>
    <w:rsid w:val="006859F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9"/>
    <w:locked/>
    <w:rsid w:val="000F53C2"/>
    <w:rPr>
      <w:rFonts w:ascii="Cambria" w:hAnsi="Cambria" w:cs="Times New Roman"/>
      <w:b/>
      <w:bCs/>
      <w:sz w:val="26"/>
      <w:szCs w:val="26"/>
      <w:lang w:eastAsia="en-US"/>
    </w:rPr>
  </w:style>
  <w:style w:type="table" w:styleId="TableGrid">
    <w:name w:val="Table Grid"/>
    <w:basedOn w:val="TableNormal"/>
    <w:uiPriority w:val="59"/>
    <w:rsid w:val="00C162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4B6187"/>
    <w:rPr>
      <w:rFonts w:ascii="Arial" w:eastAsia="Times New Roman" w:hAnsi="Arial" w:cs="Arial"/>
      <w:b/>
      <w:bCs/>
      <w:szCs w:val="20"/>
    </w:rPr>
  </w:style>
  <w:style w:type="character" w:customStyle="1" w:styleId="BodyText2Char">
    <w:name w:val="Body Text 2 Char"/>
    <w:basedOn w:val="DefaultParagraphFont"/>
    <w:link w:val="BodyText2"/>
    <w:uiPriority w:val="99"/>
    <w:semiHidden/>
    <w:locked/>
    <w:rsid w:val="004B6187"/>
    <w:rPr>
      <w:rFonts w:ascii="Arial" w:hAnsi="Arial" w:cs="Arial"/>
      <w:b/>
      <w:bCs/>
      <w:sz w:val="20"/>
      <w:szCs w:val="20"/>
    </w:rPr>
  </w:style>
  <w:style w:type="paragraph" w:styleId="Header">
    <w:name w:val="header"/>
    <w:basedOn w:val="Normal"/>
    <w:link w:val="HeaderChar"/>
    <w:uiPriority w:val="99"/>
    <w:rsid w:val="000F3D9F"/>
    <w:pPr>
      <w:tabs>
        <w:tab w:val="center" w:pos="4513"/>
        <w:tab w:val="right" w:pos="9026"/>
      </w:tabs>
    </w:pPr>
  </w:style>
  <w:style w:type="character" w:customStyle="1" w:styleId="HeaderChar">
    <w:name w:val="Header Char"/>
    <w:basedOn w:val="DefaultParagraphFont"/>
    <w:link w:val="Header"/>
    <w:uiPriority w:val="99"/>
    <w:locked/>
    <w:rsid w:val="000F3D9F"/>
    <w:rPr>
      <w:rFonts w:cs="Times New Roman"/>
      <w:sz w:val="22"/>
      <w:szCs w:val="22"/>
      <w:lang w:eastAsia="en-US"/>
    </w:rPr>
  </w:style>
  <w:style w:type="paragraph" w:styleId="Footer">
    <w:name w:val="footer"/>
    <w:basedOn w:val="Normal"/>
    <w:link w:val="FooterChar"/>
    <w:uiPriority w:val="99"/>
    <w:rsid w:val="000F3D9F"/>
    <w:pPr>
      <w:tabs>
        <w:tab w:val="center" w:pos="4513"/>
        <w:tab w:val="right" w:pos="9026"/>
      </w:tabs>
    </w:pPr>
  </w:style>
  <w:style w:type="character" w:customStyle="1" w:styleId="FooterChar">
    <w:name w:val="Footer Char"/>
    <w:basedOn w:val="DefaultParagraphFont"/>
    <w:link w:val="Footer"/>
    <w:uiPriority w:val="99"/>
    <w:locked/>
    <w:rsid w:val="000F3D9F"/>
    <w:rPr>
      <w:rFonts w:cs="Times New Roman"/>
      <w:sz w:val="22"/>
      <w:szCs w:val="22"/>
      <w:lang w:eastAsia="en-US"/>
    </w:rPr>
  </w:style>
  <w:style w:type="paragraph" w:styleId="ListParagraph">
    <w:name w:val="List Paragraph"/>
    <w:basedOn w:val="Normal"/>
    <w:uiPriority w:val="99"/>
    <w:qFormat/>
    <w:rsid w:val="000F53C2"/>
    <w:pPr>
      <w:spacing w:after="200" w:line="276" w:lineRule="auto"/>
      <w:ind w:left="720"/>
      <w:contextualSpacing/>
    </w:pPr>
  </w:style>
  <w:style w:type="paragraph" w:styleId="FootnoteText">
    <w:name w:val="footnote text"/>
    <w:basedOn w:val="Normal"/>
    <w:link w:val="FootnoteTextChar"/>
    <w:uiPriority w:val="99"/>
    <w:semiHidden/>
    <w:rsid w:val="000F53C2"/>
    <w:rPr>
      <w:sz w:val="20"/>
      <w:szCs w:val="20"/>
    </w:rPr>
  </w:style>
  <w:style w:type="character" w:customStyle="1" w:styleId="FootnoteTextChar">
    <w:name w:val="Footnote Text Char"/>
    <w:basedOn w:val="DefaultParagraphFont"/>
    <w:link w:val="FootnoteText"/>
    <w:uiPriority w:val="99"/>
    <w:semiHidden/>
    <w:locked/>
    <w:rsid w:val="000F53C2"/>
    <w:rPr>
      <w:rFonts w:cs="Times New Roman"/>
      <w:lang w:eastAsia="en-US"/>
    </w:rPr>
  </w:style>
  <w:style w:type="character" w:styleId="FootnoteReference">
    <w:name w:val="footnote reference"/>
    <w:basedOn w:val="DefaultParagraphFont"/>
    <w:uiPriority w:val="99"/>
    <w:semiHidden/>
    <w:rsid w:val="000F53C2"/>
    <w:rPr>
      <w:rFonts w:cs="Times New Roman"/>
      <w:vertAlign w:val="superscript"/>
    </w:rPr>
  </w:style>
  <w:style w:type="paragraph" w:customStyle="1" w:styleId="Default">
    <w:name w:val="Default"/>
    <w:link w:val="DefaultChar"/>
    <w:uiPriority w:val="99"/>
    <w:rsid w:val="000F53C2"/>
    <w:pPr>
      <w:autoSpaceDE w:val="0"/>
      <w:autoSpaceDN w:val="0"/>
      <w:adjustRightInd w:val="0"/>
    </w:pPr>
    <w:rPr>
      <w:rFonts w:ascii="Times New Roman" w:hAnsi="Times New Roman"/>
      <w:color w:val="000000"/>
      <w:sz w:val="24"/>
      <w:szCs w:val="24"/>
    </w:rPr>
  </w:style>
  <w:style w:type="character" w:customStyle="1" w:styleId="DefaultChar">
    <w:name w:val="Default Char"/>
    <w:basedOn w:val="DefaultParagraphFont"/>
    <w:link w:val="Default"/>
    <w:uiPriority w:val="99"/>
    <w:locked/>
    <w:rsid w:val="000F53C2"/>
    <w:rPr>
      <w:rFonts w:ascii="Times New Roman" w:hAnsi="Times New Roman"/>
      <w:color w:val="000000"/>
      <w:sz w:val="24"/>
      <w:szCs w:val="24"/>
      <w:lang w:val="en-AU" w:eastAsia="en-AU" w:bidi="ar-SA"/>
    </w:rPr>
  </w:style>
  <w:style w:type="paragraph" w:customStyle="1" w:styleId="ATAHeading2">
    <w:name w:val="ATA Heading 2"/>
    <w:basedOn w:val="Normal"/>
    <w:link w:val="ATAHeading2Char"/>
    <w:uiPriority w:val="99"/>
    <w:rsid w:val="00B13B6B"/>
    <w:pPr>
      <w:numPr>
        <w:ilvl w:val="1"/>
        <w:numId w:val="1"/>
      </w:numPr>
      <w:spacing w:before="120" w:after="120" w:line="276" w:lineRule="auto"/>
    </w:pPr>
    <w:rPr>
      <w:rFonts w:ascii="Arial" w:hAnsi="Arial" w:cs="Arial"/>
      <w:b/>
      <w:color w:val="000064"/>
      <w:sz w:val="26"/>
      <w:szCs w:val="26"/>
    </w:rPr>
  </w:style>
  <w:style w:type="character" w:customStyle="1" w:styleId="ATAHeading2Char">
    <w:name w:val="ATA Heading 2 Char"/>
    <w:basedOn w:val="DefaultParagraphFont"/>
    <w:link w:val="ATAHeading2"/>
    <w:uiPriority w:val="99"/>
    <w:locked/>
    <w:rsid w:val="00B13B6B"/>
    <w:rPr>
      <w:rFonts w:ascii="Arial" w:hAnsi="Arial" w:cs="Arial"/>
      <w:b/>
      <w:color w:val="000064"/>
      <w:sz w:val="26"/>
      <w:szCs w:val="26"/>
      <w:lang w:eastAsia="en-US"/>
    </w:rPr>
  </w:style>
  <w:style w:type="paragraph" w:customStyle="1" w:styleId="ATAHeading3">
    <w:name w:val="ATA Heading 3"/>
    <w:basedOn w:val="ATAHeading2"/>
    <w:link w:val="ATAHeading3Char"/>
    <w:uiPriority w:val="99"/>
    <w:rsid w:val="00D40AAD"/>
    <w:pPr>
      <w:numPr>
        <w:ilvl w:val="2"/>
      </w:numPr>
      <w:tabs>
        <w:tab w:val="left" w:pos="992"/>
      </w:tabs>
    </w:pPr>
    <w:rPr>
      <w:i/>
      <w:color w:val="0D0D0D" w:themeColor="text1" w:themeTint="F2"/>
      <w:sz w:val="22"/>
      <w:szCs w:val="22"/>
    </w:rPr>
  </w:style>
  <w:style w:type="character" w:customStyle="1" w:styleId="ATAHeading3Char">
    <w:name w:val="ATA Heading 3 Char"/>
    <w:basedOn w:val="DefaultParagraphFont"/>
    <w:link w:val="ATAHeading3"/>
    <w:uiPriority w:val="99"/>
    <w:locked/>
    <w:rsid w:val="00D40AAD"/>
    <w:rPr>
      <w:rFonts w:ascii="Arial" w:hAnsi="Arial" w:cs="Arial"/>
      <w:b/>
      <w:i/>
      <w:color w:val="0D0D0D" w:themeColor="text1" w:themeTint="F2"/>
      <w:sz w:val="22"/>
      <w:szCs w:val="22"/>
      <w:lang w:eastAsia="en-US"/>
    </w:rPr>
  </w:style>
  <w:style w:type="paragraph" w:customStyle="1" w:styleId="Quotes">
    <w:name w:val="Quotes"/>
    <w:basedOn w:val="Default"/>
    <w:link w:val="QuotesChar"/>
    <w:uiPriority w:val="99"/>
    <w:rsid w:val="000F53C2"/>
    <w:pPr>
      <w:ind w:left="851"/>
    </w:pPr>
    <w:rPr>
      <w:sz w:val="22"/>
      <w:szCs w:val="22"/>
    </w:rPr>
  </w:style>
  <w:style w:type="character" w:customStyle="1" w:styleId="QuotesChar">
    <w:name w:val="Quotes Char"/>
    <w:basedOn w:val="DefaultChar"/>
    <w:link w:val="Quotes"/>
    <w:uiPriority w:val="99"/>
    <w:locked/>
    <w:rsid w:val="000F53C2"/>
    <w:rPr>
      <w:sz w:val="22"/>
      <w:szCs w:val="22"/>
    </w:rPr>
  </w:style>
  <w:style w:type="paragraph" w:customStyle="1" w:styleId="ATARecommendationHeading">
    <w:name w:val="ATA Recommendation Heading"/>
    <w:basedOn w:val="Normal"/>
    <w:link w:val="ATARecommendationHeadingChar"/>
    <w:uiPriority w:val="99"/>
    <w:rsid w:val="00740005"/>
    <w:rPr>
      <w:rFonts w:ascii="Arial" w:hAnsi="Arial" w:cs="Arial"/>
      <w:i/>
    </w:rPr>
  </w:style>
  <w:style w:type="character" w:customStyle="1" w:styleId="ATARecommendationHeadingChar">
    <w:name w:val="ATA Recommendation Heading Char"/>
    <w:basedOn w:val="DefaultParagraphFont"/>
    <w:link w:val="ATARecommendationHeading"/>
    <w:uiPriority w:val="99"/>
    <w:rsid w:val="006859F7"/>
    <w:rPr>
      <w:rFonts w:ascii="Arial" w:hAnsi="Arial" w:cs="Arial"/>
      <w:i/>
      <w:sz w:val="22"/>
      <w:szCs w:val="22"/>
      <w:lang w:eastAsia="en-US"/>
    </w:rPr>
  </w:style>
  <w:style w:type="paragraph" w:styleId="BalloonText">
    <w:name w:val="Balloon Text"/>
    <w:basedOn w:val="Normal"/>
    <w:link w:val="BalloonTextChar"/>
    <w:uiPriority w:val="99"/>
    <w:semiHidden/>
    <w:rsid w:val="0074000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0005"/>
    <w:rPr>
      <w:rFonts w:ascii="Tahoma" w:hAnsi="Tahoma" w:cs="Tahoma"/>
      <w:sz w:val="16"/>
      <w:szCs w:val="16"/>
      <w:lang w:eastAsia="en-US"/>
    </w:rPr>
  </w:style>
  <w:style w:type="character" w:styleId="Strong">
    <w:name w:val="Strong"/>
    <w:basedOn w:val="DefaultParagraphFont"/>
    <w:uiPriority w:val="22"/>
    <w:qFormat/>
    <w:locked/>
    <w:rsid w:val="00960FE0"/>
    <w:rPr>
      <w:b/>
      <w:bCs/>
    </w:rPr>
  </w:style>
  <w:style w:type="paragraph" w:styleId="EndnoteText">
    <w:name w:val="endnote text"/>
    <w:basedOn w:val="Normal"/>
    <w:link w:val="EndnoteTextChar"/>
    <w:uiPriority w:val="99"/>
    <w:semiHidden/>
    <w:unhideWhenUsed/>
    <w:rsid w:val="00EE4129"/>
    <w:rPr>
      <w:sz w:val="20"/>
      <w:szCs w:val="20"/>
    </w:rPr>
  </w:style>
  <w:style w:type="character" w:customStyle="1" w:styleId="EndnoteTextChar">
    <w:name w:val="Endnote Text Char"/>
    <w:basedOn w:val="DefaultParagraphFont"/>
    <w:link w:val="EndnoteText"/>
    <w:uiPriority w:val="99"/>
    <w:semiHidden/>
    <w:rsid w:val="00EE4129"/>
    <w:rPr>
      <w:lang w:eastAsia="en-US"/>
    </w:rPr>
  </w:style>
  <w:style w:type="character" w:styleId="EndnoteReference">
    <w:name w:val="endnote reference"/>
    <w:basedOn w:val="DefaultParagraphFont"/>
    <w:uiPriority w:val="99"/>
    <w:semiHidden/>
    <w:unhideWhenUsed/>
    <w:rsid w:val="00EE4129"/>
    <w:rPr>
      <w:vertAlign w:val="superscript"/>
    </w:rPr>
  </w:style>
  <w:style w:type="paragraph" w:styleId="TOC1">
    <w:name w:val="toc 1"/>
    <w:basedOn w:val="Normal"/>
    <w:next w:val="Normal"/>
    <w:autoRedefine/>
    <w:uiPriority w:val="39"/>
    <w:locked/>
    <w:rsid w:val="00E63954"/>
    <w:pPr>
      <w:tabs>
        <w:tab w:val="right" w:leader="dot" w:pos="9628"/>
      </w:tabs>
      <w:spacing w:before="240" w:after="240"/>
    </w:pPr>
    <w:rPr>
      <w:rFonts w:ascii="Arial" w:hAnsi="Arial" w:cs="Arial"/>
      <w:b/>
      <w:noProof/>
      <w:sz w:val="20"/>
      <w:szCs w:val="20"/>
    </w:rPr>
  </w:style>
  <w:style w:type="paragraph" w:styleId="TOC2">
    <w:name w:val="toc 2"/>
    <w:basedOn w:val="Normal"/>
    <w:next w:val="Normal"/>
    <w:autoRedefine/>
    <w:uiPriority w:val="39"/>
    <w:locked/>
    <w:rsid w:val="00E63954"/>
    <w:pPr>
      <w:tabs>
        <w:tab w:val="left" w:pos="660"/>
        <w:tab w:val="right" w:leader="dot" w:pos="9628"/>
      </w:tabs>
      <w:spacing w:after="120"/>
      <w:ind w:left="709" w:hanging="709"/>
    </w:pPr>
    <w:rPr>
      <w:rFonts w:ascii="Arial" w:hAnsi="Arial"/>
      <w:sz w:val="20"/>
    </w:rPr>
  </w:style>
  <w:style w:type="paragraph" w:customStyle="1" w:styleId="RecommendationStyle">
    <w:name w:val="Recommendation Style"/>
    <w:basedOn w:val="ATARecommendationHeading"/>
    <w:link w:val="RecommendationStyleChar"/>
    <w:qFormat/>
    <w:rsid w:val="00907971"/>
    <w:pPr>
      <w:numPr>
        <w:numId w:val="3"/>
      </w:numPr>
      <w:tabs>
        <w:tab w:val="left" w:pos="2098"/>
      </w:tabs>
      <w:spacing w:before="240" w:after="120"/>
    </w:pPr>
    <w:rPr>
      <w:b/>
      <w:sz w:val="20"/>
      <w:szCs w:val="20"/>
    </w:rPr>
  </w:style>
  <w:style w:type="character" w:customStyle="1" w:styleId="RecommendationStyleChar">
    <w:name w:val="Recommendation Style Char"/>
    <w:basedOn w:val="ATARecommendationHeadingChar"/>
    <w:link w:val="RecommendationStyle"/>
    <w:rsid w:val="00907971"/>
    <w:rPr>
      <w:b/>
      <w:i/>
    </w:rPr>
  </w:style>
  <w:style w:type="paragraph" w:customStyle="1" w:styleId="RecommendationStyle2">
    <w:name w:val="Recommendation Style 2"/>
    <w:basedOn w:val="Normal"/>
    <w:link w:val="RecommendationStyle2Char"/>
    <w:qFormat/>
    <w:rsid w:val="006859F7"/>
    <w:pPr>
      <w:jc w:val="both"/>
    </w:pPr>
    <w:rPr>
      <w:rFonts w:ascii="Arial" w:hAnsi="Arial" w:cs="Arial"/>
      <w:b/>
      <w:sz w:val="20"/>
      <w:szCs w:val="20"/>
    </w:rPr>
  </w:style>
  <w:style w:type="character" w:customStyle="1" w:styleId="RecommendationStyle2Char">
    <w:name w:val="Recommendation Style 2 Char"/>
    <w:basedOn w:val="DefaultParagraphFont"/>
    <w:link w:val="RecommendationStyle2"/>
    <w:rsid w:val="006859F7"/>
    <w:rPr>
      <w:rFonts w:ascii="Arial" w:hAnsi="Arial" w:cs="Arial"/>
      <w:b/>
      <w:lang w:eastAsia="en-US"/>
    </w:rPr>
  </w:style>
  <w:style w:type="character" w:styleId="Hyperlink">
    <w:name w:val="Hyperlink"/>
    <w:basedOn w:val="DefaultParagraphFont"/>
    <w:uiPriority w:val="99"/>
    <w:unhideWhenUsed/>
    <w:rsid w:val="009E77F2"/>
    <w:rPr>
      <w:color w:val="0000FF" w:themeColor="hyperlink"/>
      <w:u w:val="single"/>
    </w:rPr>
  </w:style>
  <w:style w:type="paragraph" w:customStyle="1" w:styleId="RecommendationStyle3">
    <w:name w:val="Recommendation Style 3"/>
    <w:basedOn w:val="RecommendationStyle2"/>
    <w:link w:val="RecommendationStyle3Char"/>
    <w:qFormat/>
    <w:rsid w:val="00907971"/>
    <w:rPr>
      <w:color w:val="FFFFFF" w:themeColor="background1"/>
    </w:rPr>
  </w:style>
  <w:style w:type="paragraph" w:styleId="TOC3">
    <w:name w:val="toc 3"/>
    <w:basedOn w:val="Normal"/>
    <w:next w:val="Normal"/>
    <w:autoRedefine/>
    <w:uiPriority w:val="39"/>
    <w:locked/>
    <w:rsid w:val="00907971"/>
    <w:pPr>
      <w:tabs>
        <w:tab w:val="right" w:leader="dot" w:pos="9628"/>
      </w:tabs>
      <w:ind w:left="442"/>
    </w:pPr>
    <w:rPr>
      <w:noProof/>
      <w:color w:val="FFFFFF" w:themeColor="background1"/>
    </w:rPr>
  </w:style>
  <w:style w:type="character" w:customStyle="1" w:styleId="RecommendationStyle3Char">
    <w:name w:val="Recommendation Style 3 Char"/>
    <w:basedOn w:val="RecommendationStyle2Char"/>
    <w:link w:val="RecommendationStyle3"/>
    <w:rsid w:val="00907971"/>
    <w:rPr>
      <w:color w:val="FFFFFF" w:themeColor="background1"/>
    </w:rPr>
  </w:style>
  <w:style w:type="paragraph" w:customStyle="1" w:styleId="ATASubHead1">
    <w:name w:val="ATASubHead1"/>
    <w:basedOn w:val="Normal"/>
    <w:link w:val="ATASubHead1Char"/>
    <w:qFormat/>
    <w:rsid w:val="004008C7"/>
    <w:pPr>
      <w:tabs>
        <w:tab w:val="left" w:pos="851"/>
      </w:tabs>
      <w:spacing w:before="240" w:after="120"/>
    </w:pPr>
    <w:rPr>
      <w:rFonts w:ascii="Arial" w:hAnsi="Arial" w:cs="Arial"/>
      <w:b/>
      <w:color w:val="000064"/>
      <w:sz w:val="28"/>
      <w:szCs w:val="28"/>
    </w:rPr>
  </w:style>
  <w:style w:type="character" w:customStyle="1" w:styleId="ATASubHead1Char">
    <w:name w:val="ATASubHead1 Char"/>
    <w:link w:val="ATASubHead1"/>
    <w:rsid w:val="004008C7"/>
    <w:rPr>
      <w:rFonts w:ascii="Arial" w:hAnsi="Arial" w:cs="Arial"/>
      <w:b/>
      <w:color w:val="000064"/>
      <w:sz w:val="28"/>
      <w:szCs w:val="28"/>
      <w:lang w:eastAsia="en-US"/>
    </w:rPr>
  </w:style>
  <w:style w:type="table" w:customStyle="1" w:styleId="LightList-Accent11">
    <w:name w:val="Light List - Accent 11"/>
    <w:basedOn w:val="TableNormal"/>
    <w:uiPriority w:val="61"/>
    <w:rsid w:val="004008C7"/>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041C5D"/>
    <w:rPr>
      <w:sz w:val="16"/>
      <w:szCs w:val="16"/>
    </w:rPr>
  </w:style>
  <w:style w:type="paragraph" w:styleId="CommentText">
    <w:name w:val="annotation text"/>
    <w:basedOn w:val="Normal"/>
    <w:link w:val="CommentTextChar"/>
    <w:uiPriority w:val="99"/>
    <w:semiHidden/>
    <w:unhideWhenUsed/>
    <w:rsid w:val="00041C5D"/>
    <w:rPr>
      <w:sz w:val="20"/>
      <w:szCs w:val="20"/>
    </w:rPr>
  </w:style>
  <w:style w:type="character" w:customStyle="1" w:styleId="CommentTextChar">
    <w:name w:val="Comment Text Char"/>
    <w:basedOn w:val="DefaultParagraphFont"/>
    <w:link w:val="CommentText"/>
    <w:uiPriority w:val="99"/>
    <w:semiHidden/>
    <w:rsid w:val="00041C5D"/>
    <w:rPr>
      <w:lang w:eastAsia="en-US"/>
    </w:rPr>
  </w:style>
  <w:style w:type="paragraph" w:styleId="CommentSubject">
    <w:name w:val="annotation subject"/>
    <w:basedOn w:val="CommentText"/>
    <w:next w:val="CommentText"/>
    <w:link w:val="CommentSubjectChar"/>
    <w:uiPriority w:val="99"/>
    <w:semiHidden/>
    <w:unhideWhenUsed/>
    <w:rsid w:val="00041C5D"/>
    <w:rPr>
      <w:b/>
      <w:bCs/>
    </w:rPr>
  </w:style>
  <w:style w:type="character" w:customStyle="1" w:styleId="CommentSubjectChar">
    <w:name w:val="Comment Subject Char"/>
    <w:basedOn w:val="CommentTextChar"/>
    <w:link w:val="CommentSubject"/>
    <w:uiPriority w:val="99"/>
    <w:semiHidden/>
    <w:rsid w:val="00041C5D"/>
    <w:rPr>
      <w:b/>
      <w:bCs/>
    </w:rPr>
  </w:style>
  <w:style w:type="character" w:styleId="FollowedHyperlink">
    <w:name w:val="FollowedHyperlink"/>
    <w:basedOn w:val="DefaultParagraphFont"/>
    <w:uiPriority w:val="99"/>
    <w:semiHidden/>
    <w:unhideWhenUsed/>
    <w:rsid w:val="007447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7038602">
      <w:bodyDiv w:val="1"/>
      <w:marLeft w:val="0"/>
      <w:marRight w:val="0"/>
      <w:marTop w:val="0"/>
      <w:marBottom w:val="0"/>
      <w:divBdr>
        <w:top w:val="none" w:sz="0" w:space="0" w:color="auto"/>
        <w:left w:val="none" w:sz="0" w:space="0" w:color="auto"/>
        <w:bottom w:val="none" w:sz="0" w:space="0" w:color="auto"/>
        <w:right w:val="none" w:sz="0" w:space="0" w:color="auto"/>
      </w:divBdr>
    </w:div>
    <w:div w:id="250086272">
      <w:bodyDiv w:val="1"/>
      <w:marLeft w:val="0"/>
      <w:marRight w:val="0"/>
      <w:marTop w:val="0"/>
      <w:marBottom w:val="0"/>
      <w:divBdr>
        <w:top w:val="none" w:sz="0" w:space="0" w:color="auto"/>
        <w:left w:val="none" w:sz="0" w:space="0" w:color="auto"/>
        <w:bottom w:val="none" w:sz="0" w:space="0" w:color="auto"/>
        <w:right w:val="none" w:sz="0" w:space="0" w:color="auto"/>
      </w:divBdr>
    </w:div>
    <w:div w:id="306208190">
      <w:bodyDiv w:val="1"/>
      <w:marLeft w:val="0"/>
      <w:marRight w:val="0"/>
      <w:marTop w:val="0"/>
      <w:marBottom w:val="0"/>
      <w:divBdr>
        <w:top w:val="none" w:sz="0" w:space="0" w:color="auto"/>
        <w:left w:val="none" w:sz="0" w:space="0" w:color="auto"/>
        <w:bottom w:val="none" w:sz="0" w:space="0" w:color="auto"/>
        <w:right w:val="none" w:sz="0" w:space="0" w:color="auto"/>
      </w:divBdr>
    </w:div>
    <w:div w:id="412705156">
      <w:bodyDiv w:val="1"/>
      <w:marLeft w:val="0"/>
      <w:marRight w:val="0"/>
      <w:marTop w:val="0"/>
      <w:marBottom w:val="0"/>
      <w:divBdr>
        <w:top w:val="none" w:sz="0" w:space="0" w:color="auto"/>
        <w:left w:val="none" w:sz="0" w:space="0" w:color="auto"/>
        <w:bottom w:val="none" w:sz="0" w:space="0" w:color="auto"/>
        <w:right w:val="none" w:sz="0" w:space="0" w:color="auto"/>
      </w:divBdr>
    </w:div>
    <w:div w:id="547495829">
      <w:bodyDiv w:val="1"/>
      <w:marLeft w:val="0"/>
      <w:marRight w:val="0"/>
      <w:marTop w:val="0"/>
      <w:marBottom w:val="0"/>
      <w:divBdr>
        <w:top w:val="none" w:sz="0" w:space="0" w:color="auto"/>
        <w:left w:val="none" w:sz="0" w:space="0" w:color="auto"/>
        <w:bottom w:val="none" w:sz="0" w:space="0" w:color="auto"/>
        <w:right w:val="none" w:sz="0" w:space="0" w:color="auto"/>
      </w:divBdr>
    </w:div>
    <w:div w:id="676731281">
      <w:bodyDiv w:val="1"/>
      <w:marLeft w:val="0"/>
      <w:marRight w:val="0"/>
      <w:marTop w:val="0"/>
      <w:marBottom w:val="0"/>
      <w:divBdr>
        <w:top w:val="none" w:sz="0" w:space="0" w:color="auto"/>
        <w:left w:val="none" w:sz="0" w:space="0" w:color="auto"/>
        <w:bottom w:val="none" w:sz="0" w:space="0" w:color="auto"/>
        <w:right w:val="none" w:sz="0" w:space="0" w:color="auto"/>
      </w:divBdr>
    </w:div>
    <w:div w:id="764616246">
      <w:bodyDiv w:val="1"/>
      <w:marLeft w:val="0"/>
      <w:marRight w:val="0"/>
      <w:marTop w:val="0"/>
      <w:marBottom w:val="0"/>
      <w:divBdr>
        <w:top w:val="none" w:sz="0" w:space="0" w:color="auto"/>
        <w:left w:val="none" w:sz="0" w:space="0" w:color="auto"/>
        <w:bottom w:val="none" w:sz="0" w:space="0" w:color="auto"/>
        <w:right w:val="none" w:sz="0" w:space="0" w:color="auto"/>
      </w:divBdr>
    </w:div>
    <w:div w:id="931740307">
      <w:bodyDiv w:val="1"/>
      <w:marLeft w:val="0"/>
      <w:marRight w:val="0"/>
      <w:marTop w:val="0"/>
      <w:marBottom w:val="0"/>
      <w:divBdr>
        <w:top w:val="none" w:sz="0" w:space="0" w:color="auto"/>
        <w:left w:val="none" w:sz="0" w:space="0" w:color="auto"/>
        <w:bottom w:val="none" w:sz="0" w:space="0" w:color="auto"/>
        <w:right w:val="none" w:sz="0" w:space="0" w:color="auto"/>
      </w:divBdr>
    </w:div>
    <w:div w:id="934483362">
      <w:bodyDiv w:val="1"/>
      <w:marLeft w:val="0"/>
      <w:marRight w:val="0"/>
      <w:marTop w:val="0"/>
      <w:marBottom w:val="0"/>
      <w:divBdr>
        <w:top w:val="none" w:sz="0" w:space="0" w:color="auto"/>
        <w:left w:val="none" w:sz="0" w:space="0" w:color="auto"/>
        <w:bottom w:val="none" w:sz="0" w:space="0" w:color="auto"/>
        <w:right w:val="none" w:sz="0" w:space="0" w:color="auto"/>
      </w:divBdr>
    </w:div>
    <w:div w:id="1085422064">
      <w:bodyDiv w:val="1"/>
      <w:marLeft w:val="0"/>
      <w:marRight w:val="0"/>
      <w:marTop w:val="0"/>
      <w:marBottom w:val="0"/>
      <w:divBdr>
        <w:top w:val="none" w:sz="0" w:space="0" w:color="auto"/>
        <w:left w:val="none" w:sz="0" w:space="0" w:color="auto"/>
        <w:bottom w:val="none" w:sz="0" w:space="0" w:color="auto"/>
        <w:right w:val="none" w:sz="0" w:space="0" w:color="auto"/>
      </w:divBdr>
    </w:div>
    <w:div w:id="1124082810">
      <w:marLeft w:val="0"/>
      <w:marRight w:val="0"/>
      <w:marTop w:val="0"/>
      <w:marBottom w:val="0"/>
      <w:divBdr>
        <w:top w:val="none" w:sz="0" w:space="0" w:color="auto"/>
        <w:left w:val="none" w:sz="0" w:space="0" w:color="auto"/>
        <w:bottom w:val="none" w:sz="0" w:space="0" w:color="auto"/>
        <w:right w:val="none" w:sz="0" w:space="0" w:color="auto"/>
      </w:divBdr>
    </w:div>
    <w:div w:id="1124082811">
      <w:marLeft w:val="0"/>
      <w:marRight w:val="0"/>
      <w:marTop w:val="0"/>
      <w:marBottom w:val="0"/>
      <w:divBdr>
        <w:top w:val="none" w:sz="0" w:space="0" w:color="auto"/>
        <w:left w:val="none" w:sz="0" w:space="0" w:color="auto"/>
        <w:bottom w:val="none" w:sz="0" w:space="0" w:color="auto"/>
        <w:right w:val="none" w:sz="0" w:space="0" w:color="auto"/>
      </w:divBdr>
    </w:div>
    <w:div w:id="1162964921">
      <w:bodyDiv w:val="1"/>
      <w:marLeft w:val="0"/>
      <w:marRight w:val="0"/>
      <w:marTop w:val="0"/>
      <w:marBottom w:val="0"/>
      <w:divBdr>
        <w:top w:val="none" w:sz="0" w:space="0" w:color="auto"/>
        <w:left w:val="none" w:sz="0" w:space="0" w:color="auto"/>
        <w:bottom w:val="none" w:sz="0" w:space="0" w:color="auto"/>
        <w:right w:val="none" w:sz="0" w:space="0" w:color="auto"/>
      </w:divBdr>
    </w:div>
    <w:div w:id="1187601101">
      <w:bodyDiv w:val="1"/>
      <w:marLeft w:val="0"/>
      <w:marRight w:val="0"/>
      <w:marTop w:val="0"/>
      <w:marBottom w:val="0"/>
      <w:divBdr>
        <w:top w:val="none" w:sz="0" w:space="0" w:color="auto"/>
        <w:left w:val="none" w:sz="0" w:space="0" w:color="auto"/>
        <w:bottom w:val="none" w:sz="0" w:space="0" w:color="auto"/>
        <w:right w:val="none" w:sz="0" w:space="0" w:color="auto"/>
      </w:divBdr>
    </w:div>
    <w:div w:id="1300502211">
      <w:bodyDiv w:val="1"/>
      <w:marLeft w:val="0"/>
      <w:marRight w:val="0"/>
      <w:marTop w:val="0"/>
      <w:marBottom w:val="0"/>
      <w:divBdr>
        <w:top w:val="none" w:sz="0" w:space="0" w:color="auto"/>
        <w:left w:val="none" w:sz="0" w:space="0" w:color="auto"/>
        <w:bottom w:val="none" w:sz="0" w:space="0" w:color="auto"/>
        <w:right w:val="none" w:sz="0" w:space="0" w:color="auto"/>
      </w:divBdr>
    </w:div>
    <w:div w:id="1510287862">
      <w:bodyDiv w:val="1"/>
      <w:marLeft w:val="0"/>
      <w:marRight w:val="0"/>
      <w:marTop w:val="0"/>
      <w:marBottom w:val="0"/>
      <w:divBdr>
        <w:top w:val="none" w:sz="0" w:space="0" w:color="auto"/>
        <w:left w:val="none" w:sz="0" w:space="0" w:color="auto"/>
        <w:bottom w:val="none" w:sz="0" w:space="0" w:color="auto"/>
        <w:right w:val="none" w:sz="0" w:space="0" w:color="auto"/>
      </w:divBdr>
    </w:div>
    <w:div w:id="1665739013">
      <w:bodyDiv w:val="1"/>
      <w:marLeft w:val="0"/>
      <w:marRight w:val="0"/>
      <w:marTop w:val="0"/>
      <w:marBottom w:val="0"/>
      <w:divBdr>
        <w:top w:val="none" w:sz="0" w:space="0" w:color="auto"/>
        <w:left w:val="none" w:sz="0" w:space="0" w:color="auto"/>
        <w:bottom w:val="none" w:sz="0" w:space="0" w:color="auto"/>
        <w:right w:val="none" w:sz="0" w:space="0" w:color="auto"/>
      </w:divBdr>
    </w:div>
    <w:div w:id="1673141569">
      <w:bodyDiv w:val="1"/>
      <w:marLeft w:val="0"/>
      <w:marRight w:val="0"/>
      <w:marTop w:val="0"/>
      <w:marBottom w:val="0"/>
      <w:divBdr>
        <w:top w:val="none" w:sz="0" w:space="0" w:color="auto"/>
        <w:left w:val="none" w:sz="0" w:space="0" w:color="auto"/>
        <w:bottom w:val="none" w:sz="0" w:space="0" w:color="auto"/>
        <w:right w:val="none" w:sz="0" w:space="0" w:color="auto"/>
      </w:divBdr>
    </w:div>
    <w:div w:id="1759714491">
      <w:bodyDiv w:val="1"/>
      <w:marLeft w:val="0"/>
      <w:marRight w:val="0"/>
      <w:marTop w:val="0"/>
      <w:marBottom w:val="0"/>
      <w:divBdr>
        <w:top w:val="none" w:sz="0" w:space="0" w:color="auto"/>
        <w:left w:val="none" w:sz="0" w:space="0" w:color="auto"/>
        <w:bottom w:val="none" w:sz="0" w:space="0" w:color="auto"/>
        <w:right w:val="none" w:sz="0" w:space="0" w:color="auto"/>
      </w:divBdr>
    </w:div>
    <w:div w:id="179355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ntc.gov.au/DocView.aspx?DocumentId=2285" TargetMode="External"/><Relationship Id="rId1" Type="http://schemas.openxmlformats.org/officeDocument/2006/relationships/hyperlink" Target="http://www.ntc.gov.au/DocView.aspx?DocumentId=22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Policy\ATA%20Submission%20Pro%20Forma%20-%20MASTERFI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E10F-76A3-41E4-AFD6-127829F0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 Submission Pro Forma - MASTERFILE</Template>
  <TotalTime>834</TotalTime>
  <Pages>34</Pages>
  <Words>4721</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SUBMISSION PROPOSED HEAVY VEHICLE NATIONAL LAWS</vt:lpstr>
    </vt:vector>
  </TitlesOfParts>
  <Company>HP</Company>
  <LinksUpToDate>false</LinksUpToDate>
  <CharactersWithSpaces>31568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PROPOSED HEAVY VEHICLE NATIONAL LAWS</dc:title>
  <dc:creator>broadbentj</dc:creator>
  <cp:lastModifiedBy>harbers</cp:lastModifiedBy>
  <cp:revision>49</cp:revision>
  <cp:lastPrinted>2012-07-03T00:59:00Z</cp:lastPrinted>
  <dcterms:created xsi:type="dcterms:W3CDTF">2012-06-19T03:48:00Z</dcterms:created>
  <dcterms:modified xsi:type="dcterms:W3CDTF">2012-07-05T05:52:00Z</dcterms:modified>
</cp:coreProperties>
</file>