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E73CC" w:rsidRDefault="00A3143F" w:rsidP="00CA57EE">
      <w:pPr>
        <w:rPr>
          <w:noProof/>
          <w:lang w:eastAsia="en-AU"/>
        </w:rPr>
      </w:pPr>
      <w:r w:rsidRPr="00777C4E">
        <w:rPr>
          <w:noProof/>
          <w:sz w:val="24"/>
          <w:szCs w:val="24"/>
          <w:lang w:eastAsia="en-AU"/>
        </w:rPr>
        <mc:AlternateContent>
          <mc:Choice Requires="wps">
            <w:drawing>
              <wp:anchor distT="0" distB="0" distL="114300" distR="114300" simplePos="0" relativeHeight="251662336" behindDoc="1" locked="0" layoutInCell="1" allowOverlap="1" wp14:anchorId="10AC7054" wp14:editId="425DF545">
                <wp:simplePos x="0" y="0"/>
                <wp:positionH relativeFrom="page">
                  <wp:posOffset>-266700</wp:posOffset>
                </wp:positionH>
                <wp:positionV relativeFrom="paragraph">
                  <wp:posOffset>-914400</wp:posOffset>
                </wp:positionV>
                <wp:extent cx="4857750" cy="3676650"/>
                <wp:effectExtent l="0" t="0" r="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3676650"/>
                        </a:xfrm>
                        <a:prstGeom prst="rect">
                          <a:avLst/>
                        </a:prstGeom>
                        <a:solidFill>
                          <a:srgbClr val="CC0000"/>
                        </a:solidFill>
                        <a:ln>
                          <a:noFill/>
                        </a:ln>
                        <a:effectLst/>
                        <a:extLst>
                          <a:ext uri="{91240B29-F687-4F45-9708-019B960494DF}">
                            <a14:hiddenLine xmlns:a14="http://schemas.microsoft.com/office/drawing/2010/main" w="3175">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C6011" id="Rectangle 2" o:spid="_x0000_s1026" style="position:absolute;margin-left:-21pt;margin-top:-1in;width:382.5pt;height:28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" fillcolor="#c00" stroked="f" strokecolor="#f2f2f2" strokeweight=".25pt">
                <w10:wrap anchorx="page"/>
              </v:rect>
            </w:pict>
          </mc:Fallback>
        </mc:AlternateContent>
      </w:r>
      <w:r w:rsidR="00502CE1" w:rsidRPr="00502CE1">
        <w:rPr>
          <w:noProof/>
          <w:lang w:eastAsia="en-AU"/>
        </w:rPr>
        <w:t xml:space="preserve"> </w:t>
      </w:r>
    </w:p>
    <w:p w:rsidR="001E73CC" w:rsidRDefault="00011AF3" w:rsidP="00CA57EE">
      <w:pPr>
        <w:rPr>
          <w:noProof/>
          <w:lang w:eastAsia="en-AU"/>
        </w:rPr>
      </w:pPr>
      <w:r>
        <w:rPr>
          <w:noProof/>
          <w:lang w:eastAsia="en-AU"/>
        </w:rPr>
        <w:drawing>
          <wp:anchor distT="0" distB="0" distL="114300" distR="114300" simplePos="0" relativeHeight="251697152" behindDoc="0" locked="0" layoutInCell="1" allowOverlap="1" wp14:anchorId="31E3D0CA" wp14:editId="0BCD98D2">
            <wp:simplePos x="0" y="0"/>
            <wp:positionH relativeFrom="column">
              <wp:posOffset>4238625</wp:posOffset>
            </wp:positionH>
            <wp:positionV relativeFrom="paragraph">
              <wp:posOffset>168275</wp:posOffset>
            </wp:positionV>
            <wp:extent cx="1995897" cy="964565"/>
            <wp:effectExtent l="0" t="0" r="444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A Logo CMYK 2015.png"/>
                    <pic:cNvPicPr/>
                  </pic:nvPicPr>
                  <pic:blipFill>
                    <a:blip r:embed="rId8">
                      <a:extLst>
                        <a:ext uri="{28A0092B-C50C-407E-A947-70E740481C1C}">
                          <a14:useLocalDpi xmlns:a14="http://schemas.microsoft.com/office/drawing/2010/main" val="0"/>
                        </a:ext>
                      </a:extLst>
                    </a:blip>
                    <a:stretch>
                      <a:fillRect/>
                    </a:stretch>
                  </pic:blipFill>
                  <pic:spPr>
                    <a:xfrm>
                      <a:off x="0" y="0"/>
                      <a:ext cx="1995897" cy="964565"/>
                    </a:xfrm>
                    <a:prstGeom prst="rect">
                      <a:avLst/>
                    </a:prstGeom>
                  </pic:spPr>
                </pic:pic>
              </a:graphicData>
            </a:graphic>
            <wp14:sizeRelH relativeFrom="margin">
              <wp14:pctWidth>0</wp14:pctWidth>
            </wp14:sizeRelH>
            <wp14:sizeRelV relativeFrom="margin">
              <wp14:pctHeight>0</wp14:pctHeight>
            </wp14:sizeRelV>
          </wp:anchor>
        </w:drawing>
      </w:r>
    </w:p>
    <w:p w:rsidR="001E73CC" w:rsidRDefault="001E73CC" w:rsidP="00CA57EE">
      <w:pPr>
        <w:rPr>
          <w:noProof/>
          <w:lang w:eastAsia="en-AU"/>
        </w:rPr>
      </w:pPr>
    </w:p>
    <w:p w:rsidR="001E73CC" w:rsidRDefault="00A475E3" w:rsidP="00CA57EE">
      <w:pPr>
        <w:rPr>
          <w:noProof/>
          <w:lang w:eastAsia="en-AU"/>
        </w:rPr>
      </w:pPr>
      <w:r w:rsidRPr="00777C4E">
        <w:rPr>
          <w:noProof/>
          <w:sz w:val="24"/>
          <w:szCs w:val="24"/>
          <w:lang w:eastAsia="en-AU"/>
        </w:rPr>
        <mc:AlternateContent>
          <mc:Choice Requires="wps">
            <w:drawing>
              <wp:anchor distT="0" distB="0" distL="114300" distR="114300" simplePos="0" relativeHeight="251687936" behindDoc="0" locked="0" layoutInCell="1" allowOverlap="1" wp14:anchorId="198F578D" wp14:editId="2B1E898D">
                <wp:simplePos x="0" y="0"/>
                <wp:positionH relativeFrom="column">
                  <wp:posOffset>-133350</wp:posOffset>
                </wp:positionH>
                <wp:positionV relativeFrom="paragraph">
                  <wp:posOffset>293369</wp:posOffset>
                </wp:positionV>
                <wp:extent cx="3924300" cy="1538605"/>
                <wp:effectExtent l="0" t="0" r="0" b="444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53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139" w:rsidRDefault="006B0139" w:rsidP="00777C4E">
                            <w:pPr>
                              <w:rPr>
                                <w:rFonts w:cs="Arial"/>
                                <w:color w:val="FFFFFF"/>
                                <w:sz w:val="56"/>
                                <w:szCs w:val="40"/>
                              </w:rPr>
                            </w:pPr>
                            <w:r>
                              <w:rPr>
                                <w:rFonts w:cs="Arial"/>
                                <w:color w:val="FFFFFF"/>
                                <w:sz w:val="56"/>
                                <w:szCs w:val="40"/>
                              </w:rPr>
                              <w:t xml:space="preserve">Slack adjuster setup and compliance to the NHVIM </w:t>
                            </w:r>
                          </w:p>
                          <w:p w:rsidR="006B0139" w:rsidRPr="00777C4E" w:rsidRDefault="006B0139" w:rsidP="00777C4E">
                            <w:pPr>
                              <w:rPr>
                                <w:rFonts w:cs="Arial"/>
                                <w:color w:val="FFFFFF"/>
                                <w:sz w:val="56"/>
                                <w:szCs w:val="4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F578D" id="_x0000_t202" coordsize="21600,21600" o:spt="202" path="m,l,21600r21600,l21600,xe">
                <v:stroke joinstyle="miter"/>
                <v:path gradientshapeok="t" o:connecttype="rect"/>
              </v:shapetype>
              <v:shape id="Text Box 6" o:spid="_x0000_s1026" type="#_x0000_t202" style="position:absolute;margin-left:-10.5pt;margin-top:23.1pt;width:309pt;height:12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" filled="f" stroked="f">
                <v:textbox>
                  <w:txbxContent>
                    <w:p w:rsidR="006B0139" w:rsidRDefault="006B0139" w:rsidP="00777C4E">
                      <w:pPr>
                        <w:rPr>
                          <w:rFonts w:cs="Arial"/>
                          <w:color w:val="FFFFFF"/>
                          <w:sz w:val="56"/>
                          <w:szCs w:val="40"/>
                        </w:rPr>
                      </w:pPr>
                      <w:r>
                        <w:rPr>
                          <w:rFonts w:cs="Arial"/>
                          <w:color w:val="FFFFFF"/>
                          <w:sz w:val="56"/>
                          <w:szCs w:val="40"/>
                        </w:rPr>
                        <w:t xml:space="preserve">Slack adjuster setup and compliance to the NHVIM </w:t>
                      </w:r>
                    </w:p>
                    <w:p w:rsidR="006B0139" w:rsidRPr="00777C4E" w:rsidRDefault="006B0139" w:rsidP="00777C4E">
                      <w:pPr>
                        <w:rPr>
                          <w:rFonts w:cs="Arial"/>
                          <w:color w:val="FFFFFF"/>
                          <w:sz w:val="56"/>
                          <w:szCs w:val="40"/>
                        </w:rPr>
                      </w:pPr>
                    </w:p>
                  </w:txbxContent>
                </v:textbox>
              </v:shape>
            </w:pict>
          </mc:Fallback>
        </mc:AlternateContent>
      </w:r>
    </w:p>
    <w:p w:rsidR="001E73CC" w:rsidRDefault="001E73CC" w:rsidP="00CA57EE">
      <w:pPr>
        <w:rPr>
          <w:noProof/>
          <w:lang w:eastAsia="en-AU"/>
        </w:rPr>
      </w:pPr>
    </w:p>
    <w:p w:rsidR="001E73CC" w:rsidRDefault="001E73CC" w:rsidP="00CA57EE">
      <w:pPr>
        <w:rPr>
          <w:noProof/>
          <w:lang w:eastAsia="en-AU"/>
        </w:rPr>
      </w:pPr>
    </w:p>
    <w:p w:rsidR="001E73CC" w:rsidRDefault="001E73CC" w:rsidP="00CA57EE">
      <w:pPr>
        <w:rPr>
          <w:noProof/>
          <w:lang w:eastAsia="en-AU"/>
        </w:rPr>
      </w:pPr>
    </w:p>
    <w:p w:rsidR="001E73CC" w:rsidRDefault="001E73CC" w:rsidP="00CA57EE">
      <w:pPr>
        <w:rPr>
          <w:noProof/>
          <w:lang w:eastAsia="en-AU"/>
        </w:rPr>
      </w:pPr>
    </w:p>
    <w:p w:rsidR="001E73CC" w:rsidRDefault="001E73CC" w:rsidP="00CA57EE">
      <w:pPr>
        <w:rPr>
          <w:noProof/>
          <w:lang w:eastAsia="en-AU"/>
        </w:rPr>
      </w:pPr>
    </w:p>
    <w:p w:rsidR="001E73CC" w:rsidRDefault="001E73CC" w:rsidP="00CA57EE">
      <w:pPr>
        <w:rPr>
          <w:noProof/>
          <w:lang w:eastAsia="en-AU"/>
        </w:rPr>
      </w:pPr>
    </w:p>
    <w:p w:rsidR="001E73CC" w:rsidRDefault="00B40422" w:rsidP="00CA57EE">
      <w:pPr>
        <w:rPr>
          <w:noProof/>
          <w:lang w:eastAsia="en-AU"/>
        </w:rPr>
      </w:pPr>
      <w:r w:rsidRPr="00B40422">
        <w:rPr>
          <w:noProof/>
          <w:lang w:eastAsia="en-AU"/>
        </w:rPr>
        <w:drawing>
          <wp:anchor distT="0" distB="0" distL="114300" distR="114300" simplePos="0" relativeHeight="251729920" behindDoc="0" locked="0" layoutInCell="1" allowOverlap="1" wp14:anchorId="6EB847AC" wp14:editId="2EA278D0">
            <wp:simplePos x="0" y="0"/>
            <wp:positionH relativeFrom="column">
              <wp:posOffset>-633095</wp:posOffset>
            </wp:positionH>
            <wp:positionV relativeFrom="paragraph">
              <wp:posOffset>219710</wp:posOffset>
            </wp:positionV>
            <wp:extent cx="4448175" cy="3743881"/>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7120" t="20673" r="16891"/>
                    <a:stretch/>
                  </pic:blipFill>
                  <pic:spPr bwMode="auto">
                    <a:xfrm>
                      <a:off x="0" y="0"/>
                      <a:ext cx="4448175" cy="37438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AF3" w:rsidRPr="00777C4E">
        <w:rPr>
          <w:noProof/>
          <w:sz w:val="24"/>
          <w:szCs w:val="24"/>
          <w:lang w:eastAsia="en-AU"/>
        </w:rPr>
        <mc:AlternateContent>
          <mc:Choice Requires="wps">
            <w:drawing>
              <wp:anchor distT="0" distB="0" distL="114300" distR="114300" simplePos="0" relativeHeight="251668480" behindDoc="0" locked="0" layoutInCell="1" allowOverlap="1" wp14:anchorId="6A69BE22" wp14:editId="75B010D7">
                <wp:simplePos x="0" y="0"/>
                <wp:positionH relativeFrom="column">
                  <wp:posOffset>3870959</wp:posOffset>
                </wp:positionH>
                <wp:positionV relativeFrom="paragraph">
                  <wp:posOffset>76835</wp:posOffset>
                </wp:positionV>
                <wp:extent cx="3019425" cy="1718310"/>
                <wp:effectExtent l="0" t="0" r="9525"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171831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EA3D2" id="Rectangle 3" o:spid="_x0000_s1026" style="position:absolute;margin-left:304.8pt;margin-top:6.05pt;width:237.75pt;height:13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" fillcolor="#1f497d" stroked="f"/>
            </w:pict>
          </mc:Fallback>
        </mc:AlternateContent>
      </w:r>
      <w:r w:rsidR="00C14AB3" w:rsidRPr="00777C4E">
        <w:rPr>
          <w:noProof/>
          <w:sz w:val="24"/>
          <w:szCs w:val="24"/>
          <w:lang w:eastAsia="en-AU"/>
        </w:rPr>
        <mc:AlternateContent>
          <mc:Choice Requires="wps">
            <w:drawing>
              <wp:anchor distT="0" distB="0" distL="114300" distR="114300" simplePos="0" relativeHeight="251670528" behindDoc="0" locked="0" layoutInCell="1" allowOverlap="1" wp14:anchorId="7E82F6EC" wp14:editId="0147AE74">
                <wp:simplePos x="0" y="0"/>
                <wp:positionH relativeFrom="column">
                  <wp:posOffset>4036695</wp:posOffset>
                </wp:positionH>
                <wp:positionV relativeFrom="paragraph">
                  <wp:posOffset>167640</wp:posOffset>
                </wp:positionV>
                <wp:extent cx="2587625" cy="1534160"/>
                <wp:effectExtent l="0" t="0" r="0" b="889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53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139" w:rsidRPr="00777C4E" w:rsidRDefault="006B0139" w:rsidP="001E73CC">
                            <w:pPr>
                              <w:rPr>
                                <w:rFonts w:cs="Arial"/>
                                <w:color w:val="FFFFFF"/>
                                <w:sz w:val="24"/>
                                <w:szCs w:val="52"/>
                              </w:rPr>
                            </w:pPr>
                            <w:r w:rsidRPr="00777C4E">
                              <w:rPr>
                                <w:rFonts w:cs="Arial"/>
                                <w:color w:val="FFFFFF"/>
                                <w:sz w:val="40"/>
                                <w:szCs w:val="52"/>
                              </w:rPr>
                              <w:t>Technical</w:t>
                            </w:r>
                            <w:r w:rsidRPr="00777C4E">
                              <w:rPr>
                                <w:rFonts w:cs="Arial"/>
                                <w:color w:val="FFFFFF"/>
                                <w:sz w:val="40"/>
                                <w:szCs w:val="52"/>
                              </w:rPr>
                              <w:br/>
                              <w:t>Advisory</w:t>
                            </w:r>
                            <w:r w:rsidRPr="00777C4E">
                              <w:rPr>
                                <w:rFonts w:cs="Arial"/>
                                <w:color w:val="FFFFFF"/>
                                <w:sz w:val="40"/>
                                <w:szCs w:val="52"/>
                              </w:rPr>
                              <w:br/>
                              <w:t>Procedure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82F6EC" id="Text Box 5" o:spid="_x0000_s1027" type="#_x0000_t202" style="position:absolute;margin-left:317.85pt;margin-top:13.2pt;width:203.75pt;height:12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" filled="f" stroked="f">
                <v:textbox>
                  <w:txbxContent>
                    <w:p w:rsidR="006B0139" w:rsidRPr="00777C4E" w:rsidRDefault="006B0139" w:rsidP="001E73CC">
                      <w:pPr>
                        <w:rPr>
                          <w:rFonts w:cs="Arial"/>
                          <w:color w:val="FFFFFF"/>
                          <w:sz w:val="24"/>
                          <w:szCs w:val="52"/>
                        </w:rPr>
                      </w:pPr>
                      <w:r w:rsidRPr="00777C4E">
                        <w:rPr>
                          <w:rFonts w:cs="Arial"/>
                          <w:color w:val="FFFFFF"/>
                          <w:sz w:val="40"/>
                          <w:szCs w:val="52"/>
                        </w:rPr>
                        <w:t>Technical</w:t>
                      </w:r>
                      <w:r w:rsidRPr="00777C4E">
                        <w:rPr>
                          <w:rFonts w:cs="Arial"/>
                          <w:color w:val="FFFFFF"/>
                          <w:sz w:val="40"/>
                          <w:szCs w:val="52"/>
                        </w:rPr>
                        <w:br/>
                        <w:t>Advisory</w:t>
                      </w:r>
                      <w:r w:rsidRPr="00777C4E">
                        <w:rPr>
                          <w:rFonts w:cs="Arial"/>
                          <w:color w:val="FFFFFF"/>
                          <w:sz w:val="40"/>
                          <w:szCs w:val="52"/>
                        </w:rPr>
                        <w:br/>
                        <w:t>Procedure</w:t>
                      </w:r>
                    </w:p>
                  </w:txbxContent>
                </v:textbox>
              </v:shape>
            </w:pict>
          </mc:Fallback>
        </mc:AlternateContent>
      </w:r>
    </w:p>
    <w:p w:rsidR="001E73CC" w:rsidRDefault="001E73CC" w:rsidP="00CA57EE">
      <w:pPr>
        <w:rPr>
          <w:noProof/>
          <w:lang w:eastAsia="en-AU"/>
        </w:rPr>
      </w:pPr>
    </w:p>
    <w:p w:rsidR="001E73CC" w:rsidRDefault="001E73CC" w:rsidP="00CA57EE">
      <w:pPr>
        <w:rPr>
          <w:noProof/>
          <w:lang w:eastAsia="en-AU"/>
        </w:rPr>
      </w:pPr>
    </w:p>
    <w:p w:rsidR="001E73CC" w:rsidRDefault="001E73CC" w:rsidP="00CA57EE">
      <w:pPr>
        <w:rPr>
          <w:noProof/>
          <w:lang w:eastAsia="en-AU"/>
        </w:rPr>
      </w:pPr>
    </w:p>
    <w:p w:rsidR="001E73CC" w:rsidRDefault="001E73CC" w:rsidP="00CA57EE">
      <w:pPr>
        <w:rPr>
          <w:noProof/>
          <w:lang w:eastAsia="en-AU"/>
        </w:rPr>
      </w:pPr>
    </w:p>
    <w:p w:rsidR="001E73CC" w:rsidRDefault="001E73CC" w:rsidP="00CA57EE">
      <w:pPr>
        <w:rPr>
          <w:noProof/>
          <w:lang w:eastAsia="en-AU"/>
        </w:rPr>
      </w:pPr>
    </w:p>
    <w:p w:rsidR="001E73CC" w:rsidRDefault="001E73CC" w:rsidP="00CA57EE">
      <w:pPr>
        <w:rPr>
          <w:noProof/>
          <w:lang w:eastAsia="en-AU"/>
        </w:rPr>
      </w:pPr>
    </w:p>
    <w:p w:rsidR="001E73CC" w:rsidRDefault="006028BE" w:rsidP="00CA57EE">
      <w:pPr>
        <w:rPr>
          <w:noProof/>
          <w:lang w:eastAsia="en-AU"/>
        </w:rPr>
      </w:pPr>
      <w:r w:rsidRPr="00F14AB6">
        <w:rPr>
          <w:noProof/>
          <w:lang w:eastAsia="en-AU"/>
        </w:rPr>
        <w:drawing>
          <wp:anchor distT="0" distB="0" distL="114300" distR="114300" simplePos="0" relativeHeight="251703296" behindDoc="0" locked="0" layoutInCell="1" allowOverlap="1" wp14:anchorId="5A7A4E6E" wp14:editId="211FACB4">
            <wp:simplePos x="0" y="0"/>
            <wp:positionH relativeFrom="column">
              <wp:posOffset>4032884</wp:posOffset>
            </wp:positionH>
            <wp:positionV relativeFrom="paragraph">
              <wp:posOffset>21590</wp:posOffset>
            </wp:positionV>
            <wp:extent cx="2714625" cy="1993121"/>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885" t="6317" r="13876" b="12270"/>
                    <a:stretch/>
                  </pic:blipFill>
                  <pic:spPr bwMode="auto">
                    <a:xfrm>
                      <a:off x="0" y="0"/>
                      <a:ext cx="2725398" cy="20010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1D72" w:rsidRDefault="00681D72" w:rsidP="00CA57EE">
      <w:pPr>
        <w:rPr>
          <w:noProof/>
          <w:lang w:eastAsia="en-AU"/>
        </w:rPr>
      </w:pPr>
    </w:p>
    <w:p w:rsidR="00681D72" w:rsidRDefault="00681D72" w:rsidP="00CA57EE">
      <w:pPr>
        <w:rPr>
          <w:noProof/>
          <w:lang w:eastAsia="en-AU"/>
        </w:rPr>
      </w:pPr>
    </w:p>
    <w:p w:rsidR="00681D72" w:rsidRDefault="00681D72" w:rsidP="00CA57EE">
      <w:pPr>
        <w:rPr>
          <w:noProof/>
          <w:lang w:eastAsia="en-AU"/>
        </w:rPr>
      </w:pPr>
    </w:p>
    <w:p w:rsidR="00681D72" w:rsidRDefault="00681D72" w:rsidP="00CA57EE">
      <w:pPr>
        <w:rPr>
          <w:noProof/>
          <w:lang w:eastAsia="en-AU"/>
        </w:rPr>
      </w:pPr>
    </w:p>
    <w:p w:rsidR="00681D72" w:rsidRDefault="00681D72" w:rsidP="00CA57EE">
      <w:pPr>
        <w:rPr>
          <w:noProof/>
          <w:lang w:eastAsia="en-AU"/>
        </w:rPr>
      </w:pPr>
    </w:p>
    <w:p w:rsidR="00681D72" w:rsidRDefault="00681D72" w:rsidP="00CA57EE">
      <w:pPr>
        <w:rPr>
          <w:noProof/>
          <w:lang w:eastAsia="en-AU"/>
        </w:rPr>
      </w:pPr>
    </w:p>
    <w:p w:rsidR="00681D72" w:rsidRDefault="00681D72" w:rsidP="00CA57EE">
      <w:pPr>
        <w:rPr>
          <w:noProof/>
          <w:lang w:eastAsia="en-AU"/>
        </w:rPr>
      </w:pPr>
    </w:p>
    <w:p w:rsidR="000937D9" w:rsidRDefault="000937D9" w:rsidP="00CA57EE">
      <w:pPr>
        <w:rPr>
          <w:noProof/>
          <w:lang w:eastAsia="en-AU"/>
        </w:rPr>
      </w:pPr>
    </w:p>
    <w:p w:rsidR="000937D9" w:rsidRDefault="000937D9" w:rsidP="00CA57EE">
      <w:pPr>
        <w:rPr>
          <w:noProof/>
          <w:lang w:eastAsia="en-AU"/>
        </w:rPr>
      </w:pPr>
    </w:p>
    <w:p w:rsidR="000937D9" w:rsidRDefault="000937D9" w:rsidP="00CA57EE">
      <w:pPr>
        <w:rPr>
          <w:noProof/>
          <w:lang w:eastAsia="en-AU"/>
        </w:rPr>
      </w:pPr>
    </w:p>
    <w:p w:rsidR="000937D9" w:rsidRDefault="000937D9" w:rsidP="00CA57EE">
      <w:pPr>
        <w:rPr>
          <w:noProof/>
          <w:lang w:eastAsia="en-AU"/>
        </w:rPr>
      </w:pPr>
    </w:p>
    <w:p w:rsidR="000937D9" w:rsidRDefault="000937D9" w:rsidP="00CA57EE">
      <w:pPr>
        <w:rPr>
          <w:noProof/>
          <w:lang w:eastAsia="en-AU"/>
        </w:rPr>
      </w:pPr>
    </w:p>
    <w:p w:rsidR="000937D9" w:rsidRDefault="000937D9" w:rsidP="00CA57EE">
      <w:pPr>
        <w:rPr>
          <w:noProof/>
          <w:lang w:eastAsia="en-AU"/>
        </w:rPr>
      </w:pPr>
    </w:p>
    <w:p w:rsidR="000937D9" w:rsidRDefault="000937D9" w:rsidP="00CA57EE">
      <w:pPr>
        <w:rPr>
          <w:noProof/>
          <w:lang w:eastAsia="en-AU"/>
        </w:rPr>
      </w:pPr>
    </w:p>
    <w:p w:rsidR="000937D9" w:rsidRDefault="000937D9" w:rsidP="000937D9">
      <w:pPr>
        <w:jc w:val="center"/>
        <w:rPr>
          <w:noProof/>
          <w:lang w:eastAsia="en-AU"/>
        </w:rPr>
      </w:pPr>
    </w:p>
    <w:p w:rsidR="00F64AF9" w:rsidRDefault="000937D9" w:rsidP="00CA57EE">
      <w:pPr>
        <w:rPr>
          <w:noProof/>
          <w:lang w:eastAsia="en-AU"/>
        </w:rPr>
      </w:pPr>
      <w:r w:rsidRPr="00630056">
        <w:rPr>
          <w:noProof/>
          <w:lang w:eastAsia="en-AU"/>
        </w:rPr>
        <mc:AlternateContent>
          <mc:Choice Requires="wps">
            <w:drawing>
              <wp:anchor distT="45720" distB="45720" distL="114300" distR="114300" simplePos="0" relativeHeight="251680768" behindDoc="0" locked="0" layoutInCell="1" allowOverlap="1" wp14:anchorId="35D51274" wp14:editId="4A31CE12">
                <wp:simplePos x="0" y="0"/>
                <wp:positionH relativeFrom="margin">
                  <wp:posOffset>796290</wp:posOffset>
                </wp:positionH>
                <wp:positionV relativeFrom="paragraph">
                  <wp:posOffset>290195</wp:posOffset>
                </wp:positionV>
                <wp:extent cx="4158422" cy="77394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422" cy="773941"/>
                        </a:xfrm>
                        <a:prstGeom prst="rect">
                          <a:avLst/>
                        </a:prstGeom>
                        <a:noFill/>
                        <a:ln w="9525">
                          <a:noFill/>
                          <a:miter lim="800000"/>
                          <a:headEnd/>
                          <a:tailEnd/>
                        </a:ln>
                      </wps:spPr>
                      <wps:txbx>
                        <w:txbxContent>
                          <w:p w:rsidR="006B0139" w:rsidRPr="00777C4E" w:rsidRDefault="006B0139" w:rsidP="00777C4E">
                            <w:pPr>
                              <w:jc w:val="center"/>
                              <w:rPr>
                                <w:color w:val="000000" w:themeColor="text1"/>
                                <w:sz w:val="28"/>
                              </w:rPr>
                            </w:pPr>
                            <w:r w:rsidRPr="00777C4E">
                              <w:rPr>
                                <w:color w:val="000000" w:themeColor="text1"/>
                                <w:sz w:val="28"/>
                              </w:rPr>
                              <w:t xml:space="preserve">Developed by the </w:t>
                            </w:r>
                            <w:r>
                              <w:rPr>
                                <w:color w:val="000000" w:themeColor="text1"/>
                                <w:sz w:val="28"/>
                              </w:rPr>
                              <w:t xml:space="preserve">ATA </w:t>
                            </w:r>
                            <w:r w:rsidRPr="00777C4E">
                              <w:rPr>
                                <w:color w:val="000000" w:themeColor="text1"/>
                                <w:sz w:val="28"/>
                              </w:rPr>
                              <w:t>Industry Technical Council</w:t>
                            </w:r>
                            <w:r>
                              <w:rPr>
                                <w:color w:val="000000" w:themeColor="text1"/>
                                <w:sz w:val="28"/>
                              </w:rPr>
                              <w:br/>
                              <w:t xml:space="preserve">First edition - </w:t>
                            </w:r>
                            <w:r w:rsidR="00621CC8">
                              <w:rPr>
                                <w:color w:val="000000" w:themeColor="text1"/>
                                <w:sz w:val="28"/>
                              </w:rPr>
                              <w:t>September</w:t>
                            </w:r>
                            <w:r>
                              <w:rPr>
                                <w:color w:val="000000" w:themeColor="text1"/>
                                <w:sz w:val="28"/>
                              </w:rPr>
                              <w:t xml:space="preserv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51274" id="Text Box 2" o:spid="_x0000_s1028" type="#_x0000_t202" style="position:absolute;margin-left:62.7pt;margin-top:22.85pt;width:327.45pt;height:60.9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" filled="f" stroked="f">
                <v:textbox>
                  <w:txbxContent>
                    <w:p w:rsidR="006B0139" w:rsidRPr="00777C4E" w:rsidRDefault="006B0139" w:rsidP="00777C4E">
                      <w:pPr>
                        <w:jc w:val="center"/>
                        <w:rPr>
                          <w:color w:val="000000" w:themeColor="text1"/>
                          <w:sz w:val="28"/>
                        </w:rPr>
                      </w:pPr>
                      <w:r w:rsidRPr="00777C4E">
                        <w:rPr>
                          <w:color w:val="000000" w:themeColor="text1"/>
                          <w:sz w:val="28"/>
                        </w:rPr>
                        <w:t xml:space="preserve">Developed by the </w:t>
                      </w:r>
                      <w:r>
                        <w:rPr>
                          <w:color w:val="000000" w:themeColor="text1"/>
                          <w:sz w:val="28"/>
                        </w:rPr>
                        <w:t xml:space="preserve">ATA </w:t>
                      </w:r>
                      <w:r w:rsidRPr="00777C4E">
                        <w:rPr>
                          <w:color w:val="000000" w:themeColor="text1"/>
                          <w:sz w:val="28"/>
                        </w:rPr>
                        <w:t>Industry Technical Council</w:t>
                      </w:r>
                      <w:r>
                        <w:rPr>
                          <w:color w:val="000000" w:themeColor="text1"/>
                          <w:sz w:val="28"/>
                        </w:rPr>
                        <w:br/>
                        <w:t xml:space="preserve">First edition - </w:t>
                      </w:r>
                      <w:r w:rsidR="00621CC8">
                        <w:rPr>
                          <w:color w:val="000000" w:themeColor="text1"/>
                          <w:sz w:val="28"/>
                        </w:rPr>
                        <w:t>September</w:t>
                      </w:r>
                      <w:r>
                        <w:rPr>
                          <w:color w:val="000000" w:themeColor="text1"/>
                          <w:sz w:val="28"/>
                        </w:rPr>
                        <w:t xml:space="preserve"> 2016</w:t>
                      </w:r>
                    </w:p>
                  </w:txbxContent>
                </v:textbox>
                <w10:wrap anchorx="margin"/>
              </v:shape>
            </w:pict>
          </mc:Fallback>
        </mc:AlternateContent>
      </w:r>
      <w:r w:rsidR="001E73CC">
        <w:rPr>
          <w:noProof/>
          <w:lang w:eastAsia="en-AU"/>
        </w:rPr>
        <w:br w:type="page"/>
      </w:r>
    </w:p>
    <w:p w:rsidR="00171B7E" w:rsidRPr="007404AE" w:rsidRDefault="00171B7E" w:rsidP="00CA57EE">
      <w:r>
        <w:lastRenderedPageBreak/>
        <w:t xml:space="preserve">© </w:t>
      </w:r>
      <w:r w:rsidRPr="007404AE">
        <w:t>20</w:t>
      </w:r>
      <w:r w:rsidR="006E71DE">
        <w:t>16</w:t>
      </w:r>
      <w:r w:rsidRPr="007404AE">
        <w:t xml:space="preserve"> Australian Trucking Association</w:t>
      </w:r>
      <w:r>
        <w:t xml:space="preserve"> Ltd (first edition)</w:t>
      </w:r>
    </w:p>
    <w:p w:rsidR="001E73CC" w:rsidRPr="00B8205F" w:rsidRDefault="001E73CC" w:rsidP="00CA57EE">
      <w:pPr>
        <w:rPr>
          <w:color w:val="000000"/>
          <w:sz w:val="20"/>
        </w:rPr>
      </w:pPr>
    </w:p>
    <w:p w:rsidR="001E73CC" w:rsidRPr="007404AE" w:rsidRDefault="001E73CC" w:rsidP="00CA57EE">
      <w:r w:rsidRPr="001E1CF6">
        <w:t>This work is copyright. Apart from uses permitted under the Copyright Act 1968, no part may be reproduced by any process without prior written permission from the Australian Trucking Associatio</w:t>
      </w:r>
      <w:r w:rsidRPr="00314222">
        <w:t xml:space="preserve">n. Requests and inquiries concerning reproduction rights should be addressed to the Communications Manager, Australian Trucking Association, 25 National Circuit, Forrest ACT 2603 or </w:t>
      </w:r>
      <w:hyperlink r:id="rId11" w:history="1">
        <w:r w:rsidRPr="00777C4E">
          <w:t>ata@truck.net.au</w:t>
        </w:r>
      </w:hyperlink>
      <w:r w:rsidRPr="00992A13">
        <w:t>.</w:t>
      </w:r>
    </w:p>
    <w:p w:rsidR="00567C69" w:rsidRPr="001E1CF6" w:rsidRDefault="00567C69" w:rsidP="00CA57EE">
      <w:pPr>
        <w:rPr>
          <w:color w:val="000000"/>
          <w:sz w:val="20"/>
        </w:rPr>
      </w:pPr>
    </w:p>
    <w:p w:rsidR="001E73CC" w:rsidRPr="00F437BC" w:rsidRDefault="001E73CC" w:rsidP="008A50CE">
      <w:pPr>
        <w:pStyle w:val="H1nonumbers-CL"/>
      </w:pPr>
      <w:r w:rsidRPr="007B1BD5">
        <w:t xml:space="preserve">About this </w:t>
      </w:r>
      <w:r w:rsidRPr="00F437BC">
        <w:t>Technical Advisory Procedure (TAP):</w:t>
      </w:r>
    </w:p>
    <w:p w:rsidR="0052335C" w:rsidRDefault="001E73CC" w:rsidP="00CA57EE">
      <w:r w:rsidRPr="00335259">
        <w:t xml:space="preserve">This Technical Advisory Procedure is published by the Australian Trucking Association Ltd (ATA) to assist the road transport industry </w:t>
      </w:r>
      <w:r w:rsidR="00870D45">
        <w:t xml:space="preserve">to </w:t>
      </w:r>
      <w:r w:rsidRPr="00335259">
        <w:t xml:space="preserve">improve </w:t>
      </w:r>
      <w:r w:rsidR="007404AE">
        <w:t>commercial vehicle</w:t>
      </w:r>
      <w:r w:rsidR="00FE5159">
        <w:t xml:space="preserve"> safety by </w:t>
      </w:r>
      <w:r w:rsidR="000E146B">
        <w:t>clarifying the adjust</w:t>
      </w:r>
      <w:r w:rsidR="003F18B3">
        <w:t>ment</w:t>
      </w:r>
      <w:r w:rsidR="000E146B">
        <w:t xml:space="preserve"> and setup of </w:t>
      </w:r>
      <w:r w:rsidR="003F18B3">
        <w:t>s</w:t>
      </w:r>
      <w:r w:rsidR="000E146B">
        <w:t>lack adjust</w:t>
      </w:r>
      <w:r w:rsidR="003F18B3">
        <w:t>o</w:t>
      </w:r>
      <w:r w:rsidR="000E146B">
        <w:t>rs used in combination with drum brakes.</w:t>
      </w:r>
      <w:r w:rsidRPr="00B8205F">
        <w:t xml:space="preserve"> </w:t>
      </w:r>
    </w:p>
    <w:p w:rsidR="001E73CC" w:rsidRPr="00B8205F" w:rsidRDefault="0052335C" w:rsidP="00CA57EE">
      <w:r>
        <w:t xml:space="preserve">This TAP </w:t>
      </w:r>
      <w:r w:rsidR="001E73CC" w:rsidRPr="00B8205F">
        <w:t>is not, nor is it intended to be, complete or without exceptions.</w:t>
      </w:r>
    </w:p>
    <w:p w:rsidR="001E73CC" w:rsidRPr="00F437BC" w:rsidRDefault="001E73CC" w:rsidP="00CA57EE">
      <w:r w:rsidRPr="00314222">
        <w:t>The Technical Advisory Procedure is a guide only, and its use is entirely voluntary. Recommendations or procedures may not be suitable for or applicable to all operators. Operators shou</w:t>
      </w:r>
      <w:r w:rsidRPr="007B1BD5">
        <w:t xml:space="preserve">ld consider their own circumstances, practices and procedures when using this Technical Advisory Procedure. </w:t>
      </w:r>
    </w:p>
    <w:p w:rsidR="001E73CC" w:rsidRPr="00502DD2" w:rsidRDefault="001E73CC" w:rsidP="00CA57EE">
      <w:pPr>
        <w:rPr>
          <w:color w:val="000000" w:themeColor="text1"/>
        </w:rPr>
      </w:pPr>
      <w:r w:rsidRPr="00335259">
        <w:rPr>
          <w:color w:val="000000" w:themeColor="text1"/>
        </w:rPr>
        <w:t xml:space="preserve">Operators must comply with the Australian Design Rules (ADRs), the Australian Vehicle Standards Regulations, </w:t>
      </w:r>
      <w:r w:rsidR="00870D45">
        <w:rPr>
          <w:color w:val="000000" w:themeColor="text1"/>
        </w:rPr>
        <w:t>r</w:t>
      </w:r>
      <w:r w:rsidRPr="00335259">
        <w:rPr>
          <w:color w:val="000000" w:themeColor="text1"/>
        </w:rPr>
        <w:t xml:space="preserve">oadworthiness </w:t>
      </w:r>
      <w:r w:rsidR="00870D45">
        <w:rPr>
          <w:color w:val="000000" w:themeColor="text1"/>
        </w:rPr>
        <w:t>g</w:t>
      </w:r>
      <w:r w:rsidRPr="00335259">
        <w:rPr>
          <w:color w:val="000000" w:themeColor="text1"/>
        </w:rPr>
        <w:t>uidelines and any</w:t>
      </w:r>
      <w:r w:rsidRPr="00171B7E">
        <w:rPr>
          <w:color w:val="000000" w:themeColor="text1"/>
        </w:rPr>
        <w:t xml:space="preserve"> specific information and instructions provided by manufacturers in relation to </w:t>
      </w:r>
      <w:r w:rsidR="00870D45">
        <w:rPr>
          <w:color w:val="000000" w:themeColor="text1"/>
        </w:rPr>
        <w:t xml:space="preserve">the </w:t>
      </w:r>
      <w:r w:rsidRPr="00171B7E">
        <w:rPr>
          <w:color w:val="000000" w:themeColor="text1"/>
        </w:rPr>
        <w:t>vehicle</w:t>
      </w:r>
      <w:r w:rsidR="006206C0" w:rsidRPr="00BC1CAC">
        <w:rPr>
          <w:color w:val="000000" w:themeColor="text1"/>
        </w:rPr>
        <w:t xml:space="preserve"> systems and components</w:t>
      </w:r>
      <w:r w:rsidRPr="00BC1CAC">
        <w:rPr>
          <w:color w:val="000000" w:themeColor="text1"/>
        </w:rPr>
        <w:t>.</w:t>
      </w:r>
    </w:p>
    <w:p w:rsidR="001E73CC" w:rsidRPr="0033464E" w:rsidRDefault="001E73CC" w:rsidP="00CA57EE">
      <w:pPr>
        <w:rPr>
          <w:color w:val="000000" w:themeColor="text1"/>
        </w:rPr>
      </w:pPr>
      <w:r w:rsidRPr="000E0021">
        <w:rPr>
          <w:color w:val="000000" w:themeColor="text1"/>
        </w:rPr>
        <w:t>No endorsement of products or services is made or intended. Brand names, where used in this Technical Advisory Procedure, are for illustrativ</w:t>
      </w:r>
      <w:r w:rsidRPr="00BF6993">
        <w:rPr>
          <w:color w:val="000000" w:themeColor="text1"/>
        </w:rPr>
        <w:t>e purposes only.</w:t>
      </w:r>
    </w:p>
    <w:p w:rsidR="001E73CC" w:rsidRPr="00777C4E" w:rsidRDefault="001E73CC" w:rsidP="00CA57EE">
      <w:r w:rsidRPr="00777C4E">
        <w:rPr>
          <w:color w:val="000000"/>
        </w:rPr>
        <w:t xml:space="preserve">Suggestions or comments about this </w:t>
      </w:r>
      <w:r w:rsidRPr="00777C4E">
        <w:t>Technical</w:t>
      </w:r>
      <w:r w:rsidRPr="00777C4E">
        <w:rPr>
          <w:color w:val="000000"/>
        </w:rPr>
        <w:t xml:space="preserve"> Advisory Procedure are welcome. Please write to the Industry Technical Council, Australian Trucking Association, Minter Ellison Building, 25 National Circuit, Forrest ACT 2603. </w:t>
      </w:r>
    </w:p>
    <w:p w:rsidR="0045349A" w:rsidRDefault="0045349A" w:rsidP="008A50CE">
      <w:pPr>
        <w:pStyle w:val="H1nonumbers-CL"/>
      </w:pPr>
    </w:p>
    <w:p w:rsidR="001E73CC" w:rsidRPr="007C22D9" w:rsidRDefault="004E616F" w:rsidP="008A50CE">
      <w:pPr>
        <w:pStyle w:val="H1nonumbers-CL"/>
      </w:pPr>
      <w:r w:rsidRPr="007C22D9">
        <w:t>Disclaimer</w:t>
      </w:r>
    </w:p>
    <w:p w:rsidR="00DB3D6A" w:rsidRDefault="001E73CC" w:rsidP="00CA57EE">
      <w:pPr>
        <w:rPr>
          <w:rFonts w:cs="Arial"/>
          <w:bCs/>
        </w:rPr>
      </w:pPr>
      <w:r w:rsidRPr="005D710E">
        <w:t>The ATA makes no representation</w:t>
      </w:r>
      <w:r w:rsidR="00972014">
        <w:t>s</w:t>
      </w:r>
      <w:r w:rsidRPr="005D710E">
        <w:t xml:space="preserve"> and provides no warranty that the information and recommendations contained in this Technical Advisory Procedure are </w:t>
      </w:r>
      <w:r w:rsidR="00972014">
        <w:t xml:space="preserve">suitable for the use by or applicable to all operators, up to date, </w:t>
      </w:r>
      <w:r w:rsidRPr="005D710E">
        <w:t xml:space="preserve">complete or without exception. Reliance or use upon the information or recommendations is voluntary and the user accepts all risks and responsibility for any such reliance or use and to the maximum extent permitted by law the ATA excludes all liability to any person arising directly or indirectly out of any such reliance or use. </w:t>
      </w:r>
      <w:r w:rsidR="00DB3D6A">
        <w:rPr>
          <w:rFonts w:cs="Arial"/>
          <w:bCs/>
        </w:rPr>
        <w:br w:type="page"/>
      </w:r>
    </w:p>
    <w:p w:rsidR="000D68E4" w:rsidRPr="00F63EE6" w:rsidRDefault="000D68E4" w:rsidP="008A50CE">
      <w:pPr>
        <w:pStyle w:val="H1nonumbers-CL"/>
        <w:rPr>
          <w:szCs w:val="28"/>
        </w:rPr>
      </w:pPr>
      <w:r w:rsidRPr="00F63EE6">
        <w:rPr>
          <w:szCs w:val="28"/>
        </w:rPr>
        <w:lastRenderedPageBreak/>
        <w:t>Table of Contents</w:t>
      </w:r>
    </w:p>
    <w:p w:rsidR="00D35641" w:rsidRPr="006145D8" w:rsidRDefault="00D35641" w:rsidP="008A50CE">
      <w:pPr>
        <w:pStyle w:val="H1nonumbers-CL"/>
        <w:rPr>
          <w:szCs w:val="28"/>
        </w:rPr>
      </w:pPr>
    </w:p>
    <w:p w:rsidR="006145D8" w:rsidRPr="006145D8" w:rsidRDefault="00E57EC3">
      <w:pPr>
        <w:pStyle w:val="TOC1"/>
        <w:tabs>
          <w:tab w:val="left" w:pos="440"/>
          <w:tab w:val="right" w:leader="dot" w:pos="9629"/>
        </w:tabs>
        <w:rPr>
          <w:rFonts w:asciiTheme="minorHAnsi" w:eastAsiaTheme="minorEastAsia" w:hAnsiTheme="minorHAnsi" w:cstheme="minorBidi"/>
          <w:b/>
          <w:noProof/>
          <w:sz w:val="28"/>
          <w:szCs w:val="28"/>
          <w:lang w:eastAsia="en-AU"/>
        </w:rPr>
      </w:pPr>
      <w:r w:rsidRPr="006145D8">
        <w:rPr>
          <w:rFonts w:cs="Arial"/>
          <w:b/>
          <w:sz w:val="28"/>
          <w:szCs w:val="28"/>
        </w:rPr>
        <w:fldChar w:fldCharType="begin"/>
      </w:r>
      <w:r w:rsidRPr="006145D8">
        <w:rPr>
          <w:rFonts w:cs="Arial"/>
          <w:b/>
          <w:sz w:val="28"/>
          <w:szCs w:val="28"/>
        </w:rPr>
        <w:instrText xml:space="preserve"> TOC \o "1-2" \h \z \u </w:instrText>
      </w:r>
      <w:r w:rsidRPr="006145D8">
        <w:rPr>
          <w:rFonts w:cs="Arial"/>
          <w:b/>
          <w:sz w:val="28"/>
          <w:szCs w:val="28"/>
        </w:rPr>
        <w:fldChar w:fldCharType="separate"/>
      </w:r>
      <w:hyperlink w:anchor="_Toc458506004" w:history="1">
        <w:r w:rsidR="006145D8" w:rsidRPr="006145D8">
          <w:rPr>
            <w:rStyle w:val="Hyperlink"/>
            <w:b/>
            <w:noProof/>
            <w:sz w:val="28"/>
            <w:szCs w:val="28"/>
          </w:rPr>
          <w:t>1)</w:t>
        </w:r>
        <w:r w:rsidR="006145D8" w:rsidRPr="006145D8">
          <w:rPr>
            <w:rFonts w:asciiTheme="minorHAnsi" w:eastAsiaTheme="minorEastAsia" w:hAnsiTheme="minorHAnsi" w:cstheme="minorBidi"/>
            <w:b/>
            <w:noProof/>
            <w:sz w:val="28"/>
            <w:szCs w:val="28"/>
            <w:lang w:eastAsia="en-AU"/>
          </w:rPr>
          <w:tab/>
        </w:r>
        <w:r w:rsidR="006145D8" w:rsidRPr="006145D8">
          <w:rPr>
            <w:rStyle w:val="Hyperlink"/>
            <w:b/>
            <w:noProof/>
            <w:sz w:val="28"/>
            <w:szCs w:val="28"/>
          </w:rPr>
          <w:t>Introduction</w:t>
        </w:r>
        <w:r w:rsidR="006145D8" w:rsidRPr="006145D8">
          <w:rPr>
            <w:b/>
            <w:noProof/>
            <w:webHidden/>
            <w:sz w:val="28"/>
            <w:szCs w:val="28"/>
          </w:rPr>
          <w:tab/>
        </w:r>
        <w:r w:rsidR="006145D8" w:rsidRPr="006145D8">
          <w:rPr>
            <w:b/>
            <w:noProof/>
            <w:webHidden/>
            <w:sz w:val="28"/>
            <w:szCs w:val="28"/>
          </w:rPr>
          <w:fldChar w:fldCharType="begin"/>
        </w:r>
        <w:r w:rsidR="006145D8" w:rsidRPr="006145D8">
          <w:rPr>
            <w:b/>
            <w:noProof/>
            <w:webHidden/>
            <w:sz w:val="28"/>
            <w:szCs w:val="28"/>
          </w:rPr>
          <w:instrText xml:space="preserve"> PAGEREF _Toc458506004 \h </w:instrText>
        </w:r>
        <w:r w:rsidR="006145D8" w:rsidRPr="006145D8">
          <w:rPr>
            <w:b/>
            <w:noProof/>
            <w:webHidden/>
            <w:sz w:val="28"/>
            <w:szCs w:val="28"/>
          </w:rPr>
        </w:r>
        <w:r w:rsidR="006145D8" w:rsidRPr="006145D8">
          <w:rPr>
            <w:b/>
            <w:noProof/>
            <w:webHidden/>
            <w:sz w:val="28"/>
            <w:szCs w:val="28"/>
          </w:rPr>
          <w:fldChar w:fldCharType="separate"/>
        </w:r>
        <w:r w:rsidR="00155FC5">
          <w:rPr>
            <w:b/>
            <w:noProof/>
            <w:webHidden/>
            <w:sz w:val="28"/>
            <w:szCs w:val="28"/>
          </w:rPr>
          <w:t>4</w:t>
        </w:r>
        <w:r w:rsidR="006145D8" w:rsidRPr="006145D8">
          <w:rPr>
            <w:b/>
            <w:noProof/>
            <w:webHidden/>
            <w:sz w:val="28"/>
            <w:szCs w:val="28"/>
          </w:rPr>
          <w:fldChar w:fldCharType="end"/>
        </w:r>
      </w:hyperlink>
    </w:p>
    <w:p w:rsidR="006145D8" w:rsidRPr="006145D8" w:rsidRDefault="00155FC5">
      <w:pPr>
        <w:pStyle w:val="TOC1"/>
        <w:tabs>
          <w:tab w:val="left" w:pos="440"/>
          <w:tab w:val="right" w:leader="dot" w:pos="9629"/>
        </w:tabs>
        <w:rPr>
          <w:rFonts w:asciiTheme="minorHAnsi" w:eastAsiaTheme="minorEastAsia" w:hAnsiTheme="minorHAnsi" w:cstheme="minorBidi"/>
          <w:b/>
          <w:noProof/>
          <w:sz w:val="28"/>
          <w:szCs w:val="28"/>
          <w:lang w:eastAsia="en-AU"/>
        </w:rPr>
      </w:pPr>
      <w:hyperlink w:anchor="_Toc458506005" w:history="1">
        <w:r w:rsidR="006145D8" w:rsidRPr="006145D8">
          <w:rPr>
            <w:rStyle w:val="Hyperlink"/>
            <w:b/>
            <w:noProof/>
            <w:sz w:val="28"/>
            <w:szCs w:val="28"/>
          </w:rPr>
          <w:t>2)</w:t>
        </w:r>
        <w:r w:rsidR="006145D8" w:rsidRPr="006145D8">
          <w:rPr>
            <w:rFonts w:asciiTheme="minorHAnsi" w:eastAsiaTheme="minorEastAsia" w:hAnsiTheme="minorHAnsi" w:cstheme="minorBidi"/>
            <w:b/>
            <w:noProof/>
            <w:sz w:val="28"/>
            <w:szCs w:val="28"/>
            <w:lang w:eastAsia="en-AU"/>
          </w:rPr>
          <w:tab/>
        </w:r>
        <w:r w:rsidR="006145D8" w:rsidRPr="006145D8">
          <w:rPr>
            <w:rStyle w:val="Hyperlink"/>
            <w:b/>
            <w:noProof/>
            <w:sz w:val="28"/>
            <w:szCs w:val="28"/>
          </w:rPr>
          <w:t>The NVHIM, section 2 - brake adjustment requirements</w:t>
        </w:r>
        <w:r w:rsidR="006145D8" w:rsidRPr="006145D8">
          <w:rPr>
            <w:b/>
            <w:noProof/>
            <w:webHidden/>
            <w:sz w:val="28"/>
            <w:szCs w:val="28"/>
          </w:rPr>
          <w:tab/>
        </w:r>
        <w:r w:rsidR="006145D8" w:rsidRPr="006145D8">
          <w:rPr>
            <w:b/>
            <w:noProof/>
            <w:webHidden/>
            <w:sz w:val="28"/>
            <w:szCs w:val="28"/>
          </w:rPr>
          <w:fldChar w:fldCharType="begin"/>
        </w:r>
        <w:r w:rsidR="006145D8" w:rsidRPr="006145D8">
          <w:rPr>
            <w:b/>
            <w:noProof/>
            <w:webHidden/>
            <w:sz w:val="28"/>
            <w:szCs w:val="28"/>
          </w:rPr>
          <w:instrText xml:space="preserve"> PAGEREF _Toc458506005 \h </w:instrText>
        </w:r>
        <w:r w:rsidR="006145D8" w:rsidRPr="006145D8">
          <w:rPr>
            <w:b/>
            <w:noProof/>
            <w:webHidden/>
            <w:sz w:val="28"/>
            <w:szCs w:val="28"/>
          </w:rPr>
        </w:r>
        <w:r w:rsidR="006145D8" w:rsidRPr="006145D8">
          <w:rPr>
            <w:b/>
            <w:noProof/>
            <w:webHidden/>
            <w:sz w:val="28"/>
            <w:szCs w:val="28"/>
          </w:rPr>
          <w:fldChar w:fldCharType="separate"/>
        </w:r>
        <w:r>
          <w:rPr>
            <w:b/>
            <w:noProof/>
            <w:webHidden/>
            <w:sz w:val="28"/>
            <w:szCs w:val="28"/>
          </w:rPr>
          <w:t>4</w:t>
        </w:r>
        <w:r w:rsidR="006145D8" w:rsidRPr="006145D8">
          <w:rPr>
            <w:b/>
            <w:noProof/>
            <w:webHidden/>
            <w:sz w:val="28"/>
            <w:szCs w:val="28"/>
          </w:rPr>
          <w:fldChar w:fldCharType="end"/>
        </w:r>
      </w:hyperlink>
    </w:p>
    <w:p w:rsidR="006145D8" w:rsidRPr="006145D8" w:rsidRDefault="00155FC5">
      <w:pPr>
        <w:pStyle w:val="TOC1"/>
        <w:tabs>
          <w:tab w:val="left" w:pos="440"/>
          <w:tab w:val="right" w:leader="dot" w:pos="9629"/>
        </w:tabs>
        <w:rPr>
          <w:rFonts w:asciiTheme="minorHAnsi" w:eastAsiaTheme="minorEastAsia" w:hAnsiTheme="minorHAnsi" w:cstheme="minorBidi"/>
          <w:b/>
          <w:noProof/>
          <w:sz w:val="28"/>
          <w:szCs w:val="28"/>
          <w:lang w:eastAsia="en-AU"/>
        </w:rPr>
      </w:pPr>
      <w:hyperlink w:anchor="_Toc458506006" w:history="1">
        <w:r w:rsidR="006145D8" w:rsidRPr="006145D8">
          <w:rPr>
            <w:rStyle w:val="Hyperlink"/>
            <w:b/>
            <w:noProof/>
            <w:sz w:val="28"/>
            <w:szCs w:val="28"/>
          </w:rPr>
          <w:t>3)</w:t>
        </w:r>
        <w:r w:rsidR="006145D8" w:rsidRPr="006145D8">
          <w:rPr>
            <w:rFonts w:asciiTheme="minorHAnsi" w:eastAsiaTheme="minorEastAsia" w:hAnsiTheme="minorHAnsi" w:cstheme="minorBidi"/>
            <w:b/>
            <w:noProof/>
            <w:sz w:val="28"/>
            <w:szCs w:val="28"/>
            <w:lang w:eastAsia="en-AU"/>
          </w:rPr>
          <w:tab/>
        </w:r>
        <w:r w:rsidR="006145D8" w:rsidRPr="006145D8">
          <w:rPr>
            <w:rStyle w:val="Hyperlink"/>
            <w:b/>
            <w:noProof/>
            <w:sz w:val="28"/>
            <w:szCs w:val="28"/>
          </w:rPr>
          <w:t>Longer stroke brake chambers identification</w:t>
        </w:r>
        <w:r w:rsidR="006145D8" w:rsidRPr="006145D8">
          <w:rPr>
            <w:b/>
            <w:noProof/>
            <w:webHidden/>
            <w:sz w:val="28"/>
            <w:szCs w:val="28"/>
          </w:rPr>
          <w:tab/>
        </w:r>
        <w:r w:rsidR="006145D8" w:rsidRPr="006145D8">
          <w:rPr>
            <w:b/>
            <w:noProof/>
            <w:webHidden/>
            <w:sz w:val="28"/>
            <w:szCs w:val="28"/>
          </w:rPr>
          <w:fldChar w:fldCharType="begin"/>
        </w:r>
        <w:r w:rsidR="006145D8" w:rsidRPr="006145D8">
          <w:rPr>
            <w:b/>
            <w:noProof/>
            <w:webHidden/>
            <w:sz w:val="28"/>
            <w:szCs w:val="28"/>
          </w:rPr>
          <w:instrText xml:space="preserve"> PAGEREF _Toc458506006 \h </w:instrText>
        </w:r>
        <w:r w:rsidR="006145D8" w:rsidRPr="006145D8">
          <w:rPr>
            <w:b/>
            <w:noProof/>
            <w:webHidden/>
            <w:sz w:val="28"/>
            <w:szCs w:val="28"/>
          </w:rPr>
        </w:r>
        <w:r w:rsidR="006145D8" w:rsidRPr="006145D8">
          <w:rPr>
            <w:b/>
            <w:noProof/>
            <w:webHidden/>
            <w:sz w:val="28"/>
            <w:szCs w:val="28"/>
          </w:rPr>
          <w:fldChar w:fldCharType="separate"/>
        </w:r>
        <w:r>
          <w:rPr>
            <w:b/>
            <w:noProof/>
            <w:webHidden/>
            <w:sz w:val="28"/>
            <w:szCs w:val="28"/>
          </w:rPr>
          <w:t>5</w:t>
        </w:r>
        <w:r w:rsidR="006145D8" w:rsidRPr="006145D8">
          <w:rPr>
            <w:b/>
            <w:noProof/>
            <w:webHidden/>
            <w:sz w:val="28"/>
            <w:szCs w:val="28"/>
          </w:rPr>
          <w:fldChar w:fldCharType="end"/>
        </w:r>
      </w:hyperlink>
    </w:p>
    <w:p w:rsidR="006145D8" w:rsidRPr="006145D8" w:rsidRDefault="00155FC5">
      <w:pPr>
        <w:pStyle w:val="TOC1"/>
        <w:tabs>
          <w:tab w:val="left" w:pos="440"/>
          <w:tab w:val="right" w:leader="dot" w:pos="9629"/>
        </w:tabs>
        <w:rPr>
          <w:rFonts w:asciiTheme="minorHAnsi" w:eastAsiaTheme="minorEastAsia" w:hAnsiTheme="minorHAnsi" w:cstheme="minorBidi"/>
          <w:b/>
          <w:noProof/>
          <w:sz w:val="28"/>
          <w:szCs w:val="28"/>
          <w:lang w:eastAsia="en-AU"/>
        </w:rPr>
      </w:pPr>
      <w:hyperlink w:anchor="_Toc458506007" w:history="1">
        <w:r w:rsidR="006145D8" w:rsidRPr="006145D8">
          <w:rPr>
            <w:rStyle w:val="Hyperlink"/>
            <w:b/>
            <w:noProof/>
            <w:sz w:val="28"/>
            <w:szCs w:val="28"/>
          </w:rPr>
          <w:t>4)</w:t>
        </w:r>
        <w:r w:rsidR="006145D8" w:rsidRPr="006145D8">
          <w:rPr>
            <w:rFonts w:asciiTheme="minorHAnsi" w:eastAsiaTheme="minorEastAsia" w:hAnsiTheme="minorHAnsi" w:cstheme="minorBidi"/>
            <w:b/>
            <w:noProof/>
            <w:sz w:val="28"/>
            <w:szCs w:val="28"/>
            <w:lang w:eastAsia="en-AU"/>
          </w:rPr>
          <w:tab/>
        </w:r>
        <w:r w:rsidR="006145D8" w:rsidRPr="006145D8">
          <w:rPr>
            <w:rStyle w:val="Hyperlink"/>
            <w:b/>
            <w:noProof/>
            <w:sz w:val="28"/>
            <w:szCs w:val="28"/>
          </w:rPr>
          <w:t>Chamber stroke / readjustment lengths</w:t>
        </w:r>
        <w:r w:rsidR="006145D8" w:rsidRPr="006145D8">
          <w:rPr>
            <w:b/>
            <w:noProof/>
            <w:webHidden/>
            <w:sz w:val="28"/>
            <w:szCs w:val="28"/>
          </w:rPr>
          <w:tab/>
        </w:r>
        <w:r w:rsidR="006145D8" w:rsidRPr="006145D8">
          <w:rPr>
            <w:b/>
            <w:noProof/>
            <w:webHidden/>
            <w:sz w:val="28"/>
            <w:szCs w:val="28"/>
          </w:rPr>
          <w:fldChar w:fldCharType="begin"/>
        </w:r>
        <w:r w:rsidR="006145D8" w:rsidRPr="006145D8">
          <w:rPr>
            <w:b/>
            <w:noProof/>
            <w:webHidden/>
            <w:sz w:val="28"/>
            <w:szCs w:val="28"/>
          </w:rPr>
          <w:instrText xml:space="preserve"> PAGEREF _Toc458506007 \h </w:instrText>
        </w:r>
        <w:r w:rsidR="006145D8" w:rsidRPr="006145D8">
          <w:rPr>
            <w:b/>
            <w:noProof/>
            <w:webHidden/>
            <w:sz w:val="28"/>
            <w:szCs w:val="28"/>
          </w:rPr>
        </w:r>
        <w:r w:rsidR="006145D8" w:rsidRPr="006145D8">
          <w:rPr>
            <w:b/>
            <w:noProof/>
            <w:webHidden/>
            <w:sz w:val="28"/>
            <w:szCs w:val="28"/>
          </w:rPr>
          <w:fldChar w:fldCharType="separate"/>
        </w:r>
        <w:r>
          <w:rPr>
            <w:b/>
            <w:noProof/>
            <w:webHidden/>
            <w:sz w:val="28"/>
            <w:szCs w:val="28"/>
          </w:rPr>
          <w:t>6</w:t>
        </w:r>
        <w:r w:rsidR="006145D8" w:rsidRPr="006145D8">
          <w:rPr>
            <w:b/>
            <w:noProof/>
            <w:webHidden/>
            <w:sz w:val="28"/>
            <w:szCs w:val="28"/>
          </w:rPr>
          <w:fldChar w:fldCharType="end"/>
        </w:r>
      </w:hyperlink>
    </w:p>
    <w:p w:rsidR="006145D8" w:rsidRPr="006145D8" w:rsidRDefault="00155FC5">
      <w:pPr>
        <w:pStyle w:val="TOC1"/>
        <w:tabs>
          <w:tab w:val="left" w:pos="440"/>
          <w:tab w:val="right" w:leader="dot" w:pos="9629"/>
        </w:tabs>
        <w:rPr>
          <w:rFonts w:asciiTheme="minorHAnsi" w:eastAsiaTheme="minorEastAsia" w:hAnsiTheme="minorHAnsi" w:cstheme="minorBidi"/>
          <w:b/>
          <w:noProof/>
          <w:sz w:val="28"/>
          <w:szCs w:val="28"/>
          <w:lang w:eastAsia="en-AU"/>
        </w:rPr>
      </w:pPr>
      <w:hyperlink w:anchor="_Toc458506008" w:history="1">
        <w:r w:rsidR="006145D8" w:rsidRPr="006145D8">
          <w:rPr>
            <w:rStyle w:val="Hyperlink"/>
            <w:b/>
            <w:noProof/>
            <w:sz w:val="28"/>
            <w:szCs w:val="28"/>
          </w:rPr>
          <w:t>5)</w:t>
        </w:r>
        <w:r w:rsidR="006145D8" w:rsidRPr="006145D8">
          <w:rPr>
            <w:rFonts w:asciiTheme="minorHAnsi" w:eastAsiaTheme="minorEastAsia" w:hAnsiTheme="minorHAnsi" w:cstheme="minorBidi"/>
            <w:b/>
            <w:noProof/>
            <w:sz w:val="28"/>
            <w:szCs w:val="28"/>
            <w:lang w:eastAsia="en-AU"/>
          </w:rPr>
          <w:tab/>
        </w:r>
        <w:r w:rsidR="006145D8" w:rsidRPr="006145D8">
          <w:rPr>
            <w:rStyle w:val="Hyperlink"/>
            <w:b/>
            <w:noProof/>
            <w:sz w:val="28"/>
            <w:szCs w:val="28"/>
          </w:rPr>
          <w:t>Identification of stoke on the brake chamber end cap</w:t>
        </w:r>
        <w:r w:rsidR="006145D8" w:rsidRPr="006145D8">
          <w:rPr>
            <w:b/>
            <w:noProof/>
            <w:webHidden/>
            <w:sz w:val="28"/>
            <w:szCs w:val="28"/>
          </w:rPr>
          <w:tab/>
        </w:r>
        <w:r w:rsidR="006145D8" w:rsidRPr="006145D8">
          <w:rPr>
            <w:b/>
            <w:noProof/>
            <w:webHidden/>
            <w:sz w:val="28"/>
            <w:szCs w:val="28"/>
          </w:rPr>
          <w:fldChar w:fldCharType="begin"/>
        </w:r>
        <w:r w:rsidR="006145D8" w:rsidRPr="006145D8">
          <w:rPr>
            <w:b/>
            <w:noProof/>
            <w:webHidden/>
            <w:sz w:val="28"/>
            <w:szCs w:val="28"/>
          </w:rPr>
          <w:instrText xml:space="preserve"> PAGEREF _Toc458506008 \h </w:instrText>
        </w:r>
        <w:r w:rsidR="006145D8" w:rsidRPr="006145D8">
          <w:rPr>
            <w:b/>
            <w:noProof/>
            <w:webHidden/>
            <w:sz w:val="28"/>
            <w:szCs w:val="28"/>
          </w:rPr>
        </w:r>
        <w:r w:rsidR="006145D8" w:rsidRPr="006145D8">
          <w:rPr>
            <w:b/>
            <w:noProof/>
            <w:webHidden/>
            <w:sz w:val="28"/>
            <w:szCs w:val="28"/>
          </w:rPr>
          <w:fldChar w:fldCharType="separate"/>
        </w:r>
        <w:r>
          <w:rPr>
            <w:b/>
            <w:noProof/>
            <w:webHidden/>
            <w:sz w:val="28"/>
            <w:szCs w:val="28"/>
          </w:rPr>
          <w:t>7</w:t>
        </w:r>
        <w:r w:rsidR="006145D8" w:rsidRPr="006145D8">
          <w:rPr>
            <w:b/>
            <w:noProof/>
            <w:webHidden/>
            <w:sz w:val="28"/>
            <w:szCs w:val="28"/>
          </w:rPr>
          <w:fldChar w:fldCharType="end"/>
        </w:r>
      </w:hyperlink>
    </w:p>
    <w:p w:rsidR="006145D8" w:rsidRPr="006145D8" w:rsidRDefault="00155FC5">
      <w:pPr>
        <w:pStyle w:val="TOC1"/>
        <w:tabs>
          <w:tab w:val="left" w:pos="440"/>
          <w:tab w:val="right" w:leader="dot" w:pos="9629"/>
        </w:tabs>
        <w:rPr>
          <w:rFonts w:asciiTheme="minorHAnsi" w:eastAsiaTheme="minorEastAsia" w:hAnsiTheme="minorHAnsi" w:cstheme="minorBidi"/>
          <w:b/>
          <w:noProof/>
          <w:sz w:val="28"/>
          <w:szCs w:val="28"/>
          <w:lang w:eastAsia="en-AU"/>
        </w:rPr>
      </w:pPr>
      <w:hyperlink w:anchor="_Toc458506009" w:history="1">
        <w:r w:rsidR="006145D8" w:rsidRPr="006145D8">
          <w:rPr>
            <w:rStyle w:val="Hyperlink"/>
            <w:b/>
            <w:noProof/>
            <w:sz w:val="28"/>
            <w:szCs w:val="28"/>
          </w:rPr>
          <w:t>6)</w:t>
        </w:r>
        <w:r w:rsidR="006145D8" w:rsidRPr="006145D8">
          <w:rPr>
            <w:rFonts w:asciiTheme="minorHAnsi" w:eastAsiaTheme="minorEastAsia" w:hAnsiTheme="minorHAnsi" w:cstheme="minorBidi"/>
            <w:b/>
            <w:noProof/>
            <w:sz w:val="28"/>
            <w:szCs w:val="28"/>
            <w:lang w:eastAsia="en-AU"/>
          </w:rPr>
          <w:tab/>
        </w:r>
        <w:r w:rsidR="006145D8" w:rsidRPr="006145D8">
          <w:rPr>
            <w:rStyle w:val="Hyperlink"/>
            <w:b/>
            <w:noProof/>
            <w:sz w:val="28"/>
            <w:szCs w:val="28"/>
          </w:rPr>
          <w:t>Brake chamber stroke length based on chamber band diameter</w:t>
        </w:r>
        <w:r w:rsidR="006145D8" w:rsidRPr="006145D8">
          <w:rPr>
            <w:b/>
            <w:noProof/>
            <w:webHidden/>
            <w:sz w:val="28"/>
            <w:szCs w:val="28"/>
          </w:rPr>
          <w:tab/>
        </w:r>
        <w:r w:rsidR="006145D8" w:rsidRPr="006145D8">
          <w:rPr>
            <w:b/>
            <w:noProof/>
            <w:webHidden/>
            <w:sz w:val="28"/>
            <w:szCs w:val="28"/>
          </w:rPr>
          <w:fldChar w:fldCharType="begin"/>
        </w:r>
        <w:r w:rsidR="006145D8" w:rsidRPr="006145D8">
          <w:rPr>
            <w:b/>
            <w:noProof/>
            <w:webHidden/>
            <w:sz w:val="28"/>
            <w:szCs w:val="28"/>
          </w:rPr>
          <w:instrText xml:space="preserve"> PAGEREF _Toc458506009 \h </w:instrText>
        </w:r>
        <w:r w:rsidR="006145D8" w:rsidRPr="006145D8">
          <w:rPr>
            <w:b/>
            <w:noProof/>
            <w:webHidden/>
            <w:sz w:val="28"/>
            <w:szCs w:val="28"/>
          </w:rPr>
        </w:r>
        <w:r w:rsidR="006145D8" w:rsidRPr="006145D8">
          <w:rPr>
            <w:b/>
            <w:noProof/>
            <w:webHidden/>
            <w:sz w:val="28"/>
            <w:szCs w:val="28"/>
          </w:rPr>
          <w:fldChar w:fldCharType="separate"/>
        </w:r>
        <w:r>
          <w:rPr>
            <w:b/>
            <w:noProof/>
            <w:webHidden/>
            <w:sz w:val="28"/>
            <w:szCs w:val="28"/>
          </w:rPr>
          <w:t>8</w:t>
        </w:r>
        <w:r w:rsidR="006145D8" w:rsidRPr="006145D8">
          <w:rPr>
            <w:b/>
            <w:noProof/>
            <w:webHidden/>
            <w:sz w:val="28"/>
            <w:szCs w:val="28"/>
          </w:rPr>
          <w:fldChar w:fldCharType="end"/>
        </w:r>
      </w:hyperlink>
    </w:p>
    <w:p w:rsidR="006145D8" w:rsidRPr="006145D8" w:rsidRDefault="00155FC5">
      <w:pPr>
        <w:pStyle w:val="TOC1"/>
        <w:tabs>
          <w:tab w:val="left" w:pos="440"/>
          <w:tab w:val="right" w:leader="dot" w:pos="9629"/>
        </w:tabs>
        <w:rPr>
          <w:rFonts w:asciiTheme="minorHAnsi" w:eastAsiaTheme="minorEastAsia" w:hAnsiTheme="minorHAnsi" w:cstheme="minorBidi"/>
          <w:b/>
          <w:noProof/>
          <w:sz w:val="28"/>
          <w:szCs w:val="28"/>
          <w:lang w:eastAsia="en-AU"/>
        </w:rPr>
      </w:pPr>
      <w:hyperlink w:anchor="_Toc458506010" w:history="1">
        <w:r w:rsidR="006145D8" w:rsidRPr="006145D8">
          <w:rPr>
            <w:rStyle w:val="Hyperlink"/>
            <w:b/>
            <w:noProof/>
            <w:sz w:val="28"/>
            <w:szCs w:val="28"/>
          </w:rPr>
          <w:t>7)</w:t>
        </w:r>
        <w:r w:rsidR="006145D8" w:rsidRPr="006145D8">
          <w:rPr>
            <w:rFonts w:asciiTheme="minorHAnsi" w:eastAsiaTheme="minorEastAsia" w:hAnsiTheme="minorHAnsi" w:cstheme="minorBidi"/>
            <w:b/>
            <w:noProof/>
            <w:sz w:val="28"/>
            <w:szCs w:val="28"/>
            <w:lang w:eastAsia="en-AU"/>
          </w:rPr>
          <w:tab/>
        </w:r>
        <w:r w:rsidR="006145D8" w:rsidRPr="006145D8">
          <w:rPr>
            <w:rStyle w:val="Hyperlink"/>
            <w:b/>
            <w:noProof/>
            <w:sz w:val="28"/>
            <w:szCs w:val="28"/>
          </w:rPr>
          <w:t>Correct mounting of chambers with slack adjusters</w:t>
        </w:r>
        <w:r w:rsidR="006145D8" w:rsidRPr="006145D8">
          <w:rPr>
            <w:b/>
            <w:noProof/>
            <w:webHidden/>
            <w:sz w:val="28"/>
            <w:szCs w:val="28"/>
          </w:rPr>
          <w:tab/>
        </w:r>
        <w:r w:rsidR="006145D8" w:rsidRPr="006145D8">
          <w:rPr>
            <w:b/>
            <w:noProof/>
            <w:webHidden/>
            <w:sz w:val="28"/>
            <w:szCs w:val="28"/>
          </w:rPr>
          <w:fldChar w:fldCharType="begin"/>
        </w:r>
        <w:r w:rsidR="006145D8" w:rsidRPr="006145D8">
          <w:rPr>
            <w:b/>
            <w:noProof/>
            <w:webHidden/>
            <w:sz w:val="28"/>
            <w:szCs w:val="28"/>
          </w:rPr>
          <w:instrText xml:space="preserve"> PAGEREF _Toc458506010 \h </w:instrText>
        </w:r>
        <w:r w:rsidR="006145D8" w:rsidRPr="006145D8">
          <w:rPr>
            <w:b/>
            <w:noProof/>
            <w:webHidden/>
            <w:sz w:val="28"/>
            <w:szCs w:val="28"/>
          </w:rPr>
        </w:r>
        <w:r w:rsidR="006145D8" w:rsidRPr="006145D8">
          <w:rPr>
            <w:b/>
            <w:noProof/>
            <w:webHidden/>
            <w:sz w:val="28"/>
            <w:szCs w:val="28"/>
          </w:rPr>
          <w:fldChar w:fldCharType="separate"/>
        </w:r>
        <w:r>
          <w:rPr>
            <w:b/>
            <w:noProof/>
            <w:webHidden/>
            <w:sz w:val="28"/>
            <w:szCs w:val="28"/>
          </w:rPr>
          <w:t>9</w:t>
        </w:r>
        <w:r w:rsidR="006145D8" w:rsidRPr="006145D8">
          <w:rPr>
            <w:b/>
            <w:noProof/>
            <w:webHidden/>
            <w:sz w:val="28"/>
            <w:szCs w:val="28"/>
          </w:rPr>
          <w:fldChar w:fldCharType="end"/>
        </w:r>
      </w:hyperlink>
    </w:p>
    <w:p w:rsidR="006145D8" w:rsidRPr="006145D8" w:rsidRDefault="00155FC5">
      <w:pPr>
        <w:pStyle w:val="TOC1"/>
        <w:tabs>
          <w:tab w:val="left" w:pos="440"/>
          <w:tab w:val="right" w:leader="dot" w:pos="9629"/>
        </w:tabs>
        <w:rPr>
          <w:rFonts w:asciiTheme="minorHAnsi" w:eastAsiaTheme="minorEastAsia" w:hAnsiTheme="minorHAnsi" w:cstheme="minorBidi"/>
          <w:b/>
          <w:noProof/>
          <w:sz w:val="28"/>
          <w:szCs w:val="28"/>
          <w:lang w:eastAsia="en-AU"/>
        </w:rPr>
      </w:pPr>
      <w:hyperlink w:anchor="_Toc458506011" w:history="1">
        <w:r w:rsidR="006145D8" w:rsidRPr="006145D8">
          <w:rPr>
            <w:rStyle w:val="Hyperlink"/>
            <w:b/>
            <w:noProof/>
            <w:sz w:val="28"/>
            <w:szCs w:val="28"/>
          </w:rPr>
          <w:t>8)</w:t>
        </w:r>
        <w:r w:rsidR="006145D8" w:rsidRPr="006145D8">
          <w:rPr>
            <w:rFonts w:asciiTheme="minorHAnsi" w:eastAsiaTheme="minorEastAsia" w:hAnsiTheme="minorHAnsi" w:cstheme="minorBidi"/>
            <w:b/>
            <w:noProof/>
            <w:sz w:val="28"/>
            <w:szCs w:val="28"/>
            <w:lang w:eastAsia="en-AU"/>
          </w:rPr>
          <w:tab/>
        </w:r>
        <w:r w:rsidR="006145D8" w:rsidRPr="006145D8">
          <w:rPr>
            <w:rStyle w:val="Hyperlink"/>
            <w:b/>
            <w:noProof/>
            <w:sz w:val="28"/>
            <w:szCs w:val="28"/>
          </w:rPr>
          <w:t>Stroke checking tool</w:t>
        </w:r>
        <w:r w:rsidR="006145D8" w:rsidRPr="006145D8">
          <w:rPr>
            <w:b/>
            <w:noProof/>
            <w:webHidden/>
            <w:sz w:val="28"/>
            <w:szCs w:val="28"/>
          </w:rPr>
          <w:tab/>
        </w:r>
        <w:r w:rsidR="006145D8" w:rsidRPr="006145D8">
          <w:rPr>
            <w:b/>
            <w:noProof/>
            <w:webHidden/>
            <w:sz w:val="28"/>
            <w:szCs w:val="28"/>
          </w:rPr>
          <w:fldChar w:fldCharType="begin"/>
        </w:r>
        <w:r w:rsidR="006145D8" w:rsidRPr="006145D8">
          <w:rPr>
            <w:b/>
            <w:noProof/>
            <w:webHidden/>
            <w:sz w:val="28"/>
            <w:szCs w:val="28"/>
          </w:rPr>
          <w:instrText xml:space="preserve"> PAGEREF _Toc458506011 \h </w:instrText>
        </w:r>
        <w:r w:rsidR="006145D8" w:rsidRPr="006145D8">
          <w:rPr>
            <w:b/>
            <w:noProof/>
            <w:webHidden/>
            <w:sz w:val="28"/>
            <w:szCs w:val="28"/>
          </w:rPr>
        </w:r>
        <w:r w:rsidR="006145D8" w:rsidRPr="006145D8">
          <w:rPr>
            <w:b/>
            <w:noProof/>
            <w:webHidden/>
            <w:sz w:val="28"/>
            <w:szCs w:val="28"/>
          </w:rPr>
          <w:fldChar w:fldCharType="separate"/>
        </w:r>
        <w:r>
          <w:rPr>
            <w:b/>
            <w:noProof/>
            <w:webHidden/>
            <w:sz w:val="28"/>
            <w:szCs w:val="28"/>
          </w:rPr>
          <w:t>10</w:t>
        </w:r>
        <w:r w:rsidR="006145D8" w:rsidRPr="006145D8">
          <w:rPr>
            <w:b/>
            <w:noProof/>
            <w:webHidden/>
            <w:sz w:val="28"/>
            <w:szCs w:val="28"/>
          </w:rPr>
          <w:fldChar w:fldCharType="end"/>
        </w:r>
      </w:hyperlink>
    </w:p>
    <w:p w:rsidR="006145D8" w:rsidRPr="006145D8" w:rsidRDefault="00155FC5">
      <w:pPr>
        <w:pStyle w:val="TOC1"/>
        <w:tabs>
          <w:tab w:val="left" w:pos="440"/>
          <w:tab w:val="right" w:leader="dot" w:pos="9629"/>
        </w:tabs>
        <w:rPr>
          <w:rFonts w:asciiTheme="minorHAnsi" w:eastAsiaTheme="minorEastAsia" w:hAnsiTheme="minorHAnsi" w:cstheme="minorBidi"/>
          <w:b/>
          <w:noProof/>
          <w:sz w:val="28"/>
          <w:szCs w:val="28"/>
          <w:lang w:eastAsia="en-AU"/>
        </w:rPr>
      </w:pPr>
      <w:hyperlink w:anchor="_Toc458506012" w:history="1">
        <w:r w:rsidR="006145D8" w:rsidRPr="006145D8">
          <w:rPr>
            <w:rStyle w:val="Hyperlink"/>
            <w:b/>
            <w:noProof/>
            <w:sz w:val="28"/>
            <w:szCs w:val="28"/>
          </w:rPr>
          <w:t>9)</w:t>
        </w:r>
        <w:r w:rsidR="006145D8" w:rsidRPr="006145D8">
          <w:rPr>
            <w:rFonts w:asciiTheme="minorHAnsi" w:eastAsiaTheme="minorEastAsia" w:hAnsiTheme="minorHAnsi" w:cstheme="minorBidi"/>
            <w:b/>
            <w:noProof/>
            <w:sz w:val="28"/>
            <w:szCs w:val="28"/>
            <w:lang w:eastAsia="en-AU"/>
          </w:rPr>
          <w:tab/>
        </w:r>
        <w:r w:rsidR="006145D8" w:rsidRPr="006145D8">
          <w:rPr>
            <w:rStyle w:val="Hyperlink"/>
            <w:b/>
            <w:noProof/>
            <w:sz w:val="28"/>
            <w:szCs w:val="28"/>
          </w:rPr>
          <w:t>Templates and guides - examples</w:t>
        </w:r>
        <w:r w:rsidR="006145D8" w:rsidRPr="006145D8">
          <w:rPr>
            <w:b/>
            <w:noProof/>
            <w:webHidden/>
            <w:sz w:val="28"/>
            <w:szCs w:val="28"/>
          </w:rPr>
          <w:tab/>
        </w:r>
        <w:r w:rsidR="006145D8" w:rsidRPr="006145D8">
          <w:rPr>
            <w:b/>
            <w:noProof/>
            <w:webHidden/>
            <w:sz w:val="28"/>
            <w:szCs w:val="28"/>
          </w:rPr>
          <w:fldChar w:fldCharType="begin"/>
        </w:r>
        <w:r w:rsidR="006145D8" w:rsidRPr="006145D8">
          <w:rPr>
            <w:b/>
            <w:noProof/>
            <w:webHidden/>
            <w:sz w:val="28"/>
            <w:szCs w:val="28"/>
          </w:rPr>
          <w:instrText xml:space="preserve"> PAGEREF _Toc458506012 \h </w:instrText>
        </w:r>
        <w:r w:rsidR="006145D8" w:rsidRPr="006145D8">
          <w:rPr>
            <w:b/>
            <w:noProof/>
            <w:webHidden/>
            <w:sz w:val="28"/>
            <w:szCs w:val="28"/>
          </w:rPr>
        </w:r>
        <w:r w:rsidR="006145D8" w:rsidRPr="006145D8">
          <w:rPr>
            <w:b/>
            <w:noProof/>
            <w:webHidden/>
            <w:sz w:val="28"/>
            <w:szCs w:val="28"/>
          </w:rPr>
          <w:fldChar w:fldCharType="separate"/>
        </w:r>
        <w:r>
          <w:rPr>
            <w:b/>
            <w:noProof/>
            <w:webHidden/>
            <w:sz w:val="28"/>
            <w:szCs w:val="28"/>
          </w:rPr>
          <w:t>11</w:t>
        </w:r>
        <w:r w:rsidR="006145D8" w:rsidRPr="006145D8">
          <w:rPr>
            <w:b/>
            <w:noProof/>
            <w:webHidden/>
            <w:sz w:val="28"/>
            <w:szCs w:val="28"/>
          </w:rPr>
          <w:fldChar w:fldCharType="end"/>
        </w:r>
      </w:hyperlink>
    </w:p>
    <w:p w:rsidR="006145D8" w:rsidRPr="006145D8" w:rsidRDefault="00155FC5">
      <w:pPr>
        <w:pStyle w:val="TOC1"/>
        <w:tabs>
          <w:tab w:val="left" w:pos="660"/>
          <w:tab w:val="right" w:leader="dot" w:pos="9629"/>
        </w:tabs>
        <w:rPr>
          <w:rFonts w:asciiTheme="minorHAnsi" w:eastAsiaTheme="minorEastAsia" w:hAnsiTheme="minorHAnsi" w:cstheme="minorBidi"/>
          <w:b/>
          <w:noProof/>
          <w:sz w:val="28"/>
          <w:szCs w:val="28"/>
          <w:lang w:eastAsia="en-AU"/>
        </w:rPr>
      </w:pPr>
      <w:hyperlink w:anchor="_Toc458506013" w:history="1">
        <w:r w:rsidR="006145D8" w:rsidRPr="006145D8">
          <w:rPr>
            <w:rStyle w:val="Hyperlink"/>
            <w:b/>
            <w:noProof/>
            <w:sz w:val="28"/>
            <w:szCs w:val="28"/>
          </w:rPr>
          <w:t>10)</w:t>
        </w:r>
        <w:r w:rsidR="006145D8" w:rsidRPr="006145D8">
          <w:rPr>
            <w:rFonts w:asciiTheme="minorHAnsi" w:eastAsiaTheme="minorEastAsia" w:hAnsiTheme="minorHAnsi" w:cstheme="minorBidi"/>
            <w:b/>
            <w:noProof/>
            <w:sz w:val="28"/>
            <w:szCs w:val="28"/>
            <w:lang w:eastAsia="en-AU"/>
          </w:rPr>
          <w:tab/>
        </w:r>
        <w:r w:rsidR="006145D8" w:rsidRPr="006145D8">
          <w:rPr>
            <w:rStyle w:val="Hyperlink"/>
            <w:b/>
            <w:noProof/>
            <w:sz w:val="28"/>
            <w:szCs w:val="28"/>
          </w:rPr>
          <w:t>Links - service, maintenance and correct setup</w:t>
        </w:r>
        <w:r w:rsidR="006145D8" w:rsidRPr="006145D8">
          <w:rPr>
            <w:b/>
            <w:noProof/>
            <w:webHidden/>
            <w:sz w:val="28"/>
            <w:szCs w:val="28"/>
          </w:rPr>
          <w:tab/>
        </w:r>
        <w:r w:rsidR="006145D8" w:rsidRPr="006145D8">
          <w:rPr>
            <w:b/>
            <w:noProof/>
            <w:webHidden/>
            <w:sz w:val="28"/>
            <w:szCs w:val="28"/>
          </w:rPr>
          <w:fldChar w:fldCharType="begin"/>
        </w:r>
        <w:r w:rsidR="006145D8" w:rsidRPr="006145D8">
          <w:rPr>
            <w:b/>
            <w:noProof/>
            <w:webHidden/>
            <w:sz w:val="28"/>
            <w:szCs w:val="28"/>
          </w:rPr>
          <w:instrText xml:space="preserve"> PAGEREF _Toc458506013 \h </w:instrText>
        </w:r>
        <w:r w:rsidR="006145D8" w:rsidRPr="006145D8">
          <w:rPr>
            <w:b/>
            <w:noProof/>
            <w:webHidden/>
            <w:sz w:val="28"/>
            <w:szCs w:val="28"/>
          </w:rPr>
        </w:r>
        <w:r w:rsidR="006145D8" w:rsidRPr="006145D8">
          <w:rPr>
            <w:b/>
            <w:noProof/>
            <w:webHidden/>
            <w:sz w:val="28"/>
            <w:szCs w:val="28"/>
          </w:rPr>
          <w:fldChar w:fldCharType="separate"/>
        </w:r>
        <w:r>
          <w:rPr>
            <w:b/>
            <w:noProof/>
            <w:webHidden/>
            <w:sz w:val="28"/>
            <w:szCs w:val="28"/>
          </w:rPr>
          <w:t>12</w:t>
        </w:r>
        <w:r w:rsidR="006145D8" w:rsidRPr="006145D8">
          <w:rPr>
            <w:b/>
            <w:noProof/>
            <w:webHidden/>
            <w:sz w:val="28"/>
            <w:szCs w:val="28"/>
          </w:rPr>
          <w:fldChar w:fldCharType="end"/>
        </w:r>
      </w:hyperlink>
    </w:p>
    <w:p w:rsidR="006145D8" w:rsidRPr="006145D8" w:rsidRDefault="00155FC5">
      <w:pPr>
        <w:pStyle w:val="TOC1"/>
        <w:tabs>
          <w:tab w:val="left" w:pos="660"/>
          <w:tab w:val="right" w:leader="dot" w:pos="9629"/>
        </w:tabs>
        <w:rPr>
          <w:rFonts w:asciiTheme="minorHAnsi" w:eastAsiaTheme="minorEastAsia" w:hAnsiTheme="minorHAnsi" w:cstheme="minorBidi"/>
          <w:b/>
          <w:noProof/>
          <w:sz w:val="28"/>
          <w:szCs w:val="28"/>
          <w:lang w:eastAsia="en-AU"/>
        </w:rPr>
      </w:pPr>
      <w:hyperlink w:anchor="_Toc458506014" w:history="1">
        <w:r w:rsidR="006145D8" w:rsidRPr="006145D8">
          <w:rPr>
            <w:rStyle w:val="Hyperlink"/>
            <w:b/>
            <w:noProof/>
            <w:sz w:val="28"/>
            <w:szCs w:val="28"/>
          </w:rPr>
          <w:t>11)</w:t>
        </w:r>
        <w:r w:rsidR="006145D8" w:rsidRPr="006145D8">
          <w:rPr>
            <w:rFonts w:asciiTheme="minorHAnsi" w:eastAsiaTheme="minorEastAsia" w:hAnsiTheme="minorHAnsi" w:cstheme="minorBidi"/>
            <w:b/>
            <w:noProof/>
            <w:sz w:val="28"/>
            <w:szCs w:val="28"/>
            <w:lang w:eastAsia="en-AU"/>
          </w:rPr>
          <w:tab/>
        </w:r>
        <w:r w:rsidR="006145D8" w:rsidRPr="006145D8">
          <w:rPr>
            <w:rStyle w:val="Hyperlink"/>
            <w:b/>
            <w:noProof/>
            <w:sz w:val="28"/>
            <w:szCs w:val="28"/>
          </w:rPr>
          <w:t>SAE standards for slack adjusters</w:t>
        </w:r>
        <w:r w:rsidR="006145D8" w:rsidRPr="006145D8">
          <w:rPr>
            <w:b/>
            <w:noProof/>
            <w:webHidden/>
            <w:sz w:val="28"/>
            <w:szCs w:val="28"/>
          </w:rPr>
          <w:tab/>
        </w:r>
        <w:r w:rsidR="006145D8" w:rsidRPr="006145D8">
          <w:rPr>
            <w:b/>
            <w:noProof/>
            <w:webHidden/>
            <w:sz w:val="28"/>
            <w:szCs w:val="28"/>
          </w:rPr>
          <w:fldChar w:fldCharType="begin"/>
        </w:r>
        <w:r w:rsidR="006145D8" w:rsidRPr="006145D8">
          <w:rPr>
            <w:b/>
            <w:noProof/>
            <w:webHidden/>
            <w:sz w:val="28"/>
            <w:szCs w:val="28"/>
          </w:rPr>
          <w:instrText xml:space="preserve"> PAGEREF _Toc458506014 \h </w:instrText>
        </w:r>
        <w:r w:rsidR="006145D8" w:rsidRPr="006145D8">
          <w:rPr>
            <w:b/>
            <w:noProof/>
            <w:webHidden/>
            <w:sz w:val="28"/>
            <w:szCs w:val="28"/>
          </w:rPr>
        </w:r>
        <w:r w:rsidR="006145D8" w:rsidRPr="006145D8">
          <w:rPr>
            <w:b/>
            <w:noProof/>
            <w:webHidden/>
            <w:sz w:val="28"/>
            <w:szCs w:val="28"/>
          </w:rPr>
          <w:fldChar w:fldCharType="separate"/>
        </w:r>
        <w:r>
          <w:rPr>
            <w:b/>
            <w:noProof/>
            <w:webHidden/>
            <w:sz w:val="28"/>
            <w:szCs w:val="28"/>
          </w:rPr>
          <w:t>13</w:t>
        </w:r>
        <w:r w:rsidR="006145D8" w:rsidRPr="006145D8">
          <w:rPr>
            <w:b/>
            <w:noProof/>
            <w:webHidden/>
            <w:sz w:val="28"/>
            <w:szCs w:val="28"/>
          </w:rPr>
          <w:fldChar w:fldCharType="end"/>
        </w:r>
      </w:hyperlink>
    </w:p>
    <w:p w:rsidR="006145D8" w:rsidRPr="006145D8" w:rsidRDefault="00155FC5">
      <w:pPr>
        <w:pStyle w:val="TOC1"/>
        <w:tabs>
          <w:tab w:val="left" w:pos="660"/>
          <w:tab w:val="right" w:leader="dot" w:pos="9629"/>
        </w:tabs>
        <w:rPr>
          <w:rFonts w:asciiTheme="minorHAnsi" w:eastAsiaTheme="minorEastAsia" w:hAnsiTheme="minorHAnsi" w:cstheme="minorBidi"/>
          <w:b/>
          <w:noProof/>
          <w:sz w:val="28"/>
          <w:szCs w:val="28"/>
          <w:lang w:eastAsia="en-AU"/>
        </w:rPr>
      </w:pPr>
      <w:hyperlink w:anchor="_Toc458506015" w:history="1">
        <w:r w:rsidR="006145D8" w:rsidRPr="006145D8">
          <w:rPr>
            <w:rStyle w:val="Hyperlink"/>
            <w:b/>
            <w:noProof/>
            <w:sz w:val="28"/>
            <w:szCs w:val="28"/>
          </w:rPr>
          <w:t>12)</w:t>
        </w:r>
        <w:r w:rsidR="006145D8" w:rsidRPr="006145D8">
          <w:rPr>
            <w:rFonts w:asciiTheme="minorHAnsi" w:eastAsiaTheme="minorEastAsia" w:hAnsiTheme="minorHAnsi" w:cstheme="minorBidi"/>
            <w:b/>
            <w:noProof/>
            <w:sz w:val="28"/>
            <w:szCs w:val="28"/>
            <w:lang w:eastAsia="en-AU"/>
          </w:rPr>
          <w:tab/>
        </w:r>
        <w:r w:rsidR="006145D8" w:rsidRPr="006145D8">
          <w:rPr>
            <w:rStyle w:val="Hyperlink"/>
            <w:b/>
            <w:noProof/>
            <w:sz w:val="28"/>
            <w:szCs w:val="28"/>
          </w:rPr>
          <w:t>Components of an automatic slack adjuster</w:t>
        </w:r>
        <w:r w:rsidR="006145D8" w:rsidRPr="006145D8">
          <w:rPr>
            <w:b/>
            <w:noProof/>
            <w:webHidden/>
            <w:sz w:val="28"/>
            <w:szCs w:val="28"/>
          </w:rPr>
          <w:tab/>
        </w:r>
        <w:r w:rsidR="006145D8" w:rsidRPr="006145D8">
          <w:rPr>
            <w:b/>
            <w:noProof/>
            <w:webHidden/>
            <w:sz w:val="28"/>
            <w:szCs w:val="28"/>
          </w:rPr>
          <w:fldChar w:fldCharType="begin"/>
        </w:r>
        <w:r w:rsidR="006145D8" w:rsidRPr="006145D8">
          <w:rPr>
            <w:b/>
            <w:noProof/>
            <w:webHidden/>
            <w:sz w:val="28"/>
            <w:szCs w:val="28"/>
          </w:rPr>
          <w:instrText xml:space="preserve"> PAGEREF _Toc458506015 \h </w:instrText>
        </w:r>
        <w:r w:rsidR="006145D8" w:rsidRPr="006145D8">
          <w:rPr>
            <w:b/>
            <w:noProof/>
            <w:webHidden/>
            <w:sz w:val="28"/>
            <w:szCs w:val="28"/>
          </w:rPr>
        </w:r>
        <w:r w:rsidR="006145D8" w:rsidRPr="006145D8">
          <w:rPr>
            <w:b/>
            <w:noProof/>
            <w:webHidden/>
            <w:sz w:val="28"/>
            <w:szCs w:val="28"/>
          </w:rPr>
          <w:fldChar w:fldCharType="separate"/>
        </w:r>
        <w:r>
          <w:rPr>
            <w:b/>
            <w:noProof/>
            <w:webHidden/>
            <w:sz w:val="28"/>
            <w:szCs w:val="28"/>
          </w:rPr>
          <w:t>13</w:t>
        </w:r>
        <w:r w:rsidR="006145D8" w:rsidRPr="006145D8">
          <w:rPr>
            <w:b/>
            <w:noProof/>
            <w:webHidden/>
            <w:sz w:val="28"/>
            <w:szCs w:val="28"/>
          </w:rPr>
          <w:fldChar w:fldCharType="end"/>
        </w:r>
      </w:hyperlink>
    </w:p>
    <w:p w:rsidR="002E3492" w:rsidRPr="00A712BA" w:rsidRDefault="00E57EC3" w:rsidP="00A712BA">
      <w:r w:rsidRPr="006145D8">
        <w:rPr>
          <w:b/>
          <w:sz w:val="28"/>
          <w:szCs w:val="28"/>
        </w:rPr>
        <w:fldChar w:fldCharType="end"/>
      </w:r>
    </w:p>
    <w:p w:rsidR="000C00C9" w:rsidRDefault="00076033" w:rsidP="00076033">
      <w:pPr>
        <w:spacing w:before="0" w:after="0" w:line="240" w:lineRule="auto"/>
        <w:ind w:firstLine="567"/>
        <w:rPr>
          <w:sz w:val="32"/>
          <w:szCs w:val="24"/>
        </w:rPr>
      </w:pPr>
      <w:r>
        <w:rPr>
          <w:noProof/>
          <w:lang w:eastAsia="en-AU"/>
        </w:rPr>
        <w:drawing>
          <wp:anchor distT="0" distB="0" distL="114300" distR="114300" simplePos="0" relativeHeight="251740160" behindDoc="0" locked="0" layoutInCell="1" allowOverlap="1" wp14:anchorId="0351BBAF" wp14:editId="7199CB90">
            <wp:simplePos x="0" y="0"/>
            <wp:positionH relativeFrom="column">
              <wp:posOffset>3623310</wp:posOffset>
            </wp:positionH>
            <wp:positionV relativeFrom="paragraph">
              <wp:posOffset>381000</wp:posOffset>
            </wp:positionV>
            <wp:extent cx="2095500" cy="3009265"/>
            <wp:effectExtent l="0" t="0" r="0" b="635"/>
            <wp:wrapNone/>
            <wp:docPr id="1031" name="Picture 1031" descr="C:\Users\chris.loose\AppData\Local\Microsoft\Windows\Temporary Internet Files\Content.Word\bf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loose\AppData\Local\Microsoft\Windows\Temporary Internet Files\Content.Word\bfc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3009265"/>
                    </a:xfrm>
                    <a:prstGeom prst="rect">
                      <a:avLst/>
                    </a:prstGeom>
                    <a:noFill/>
                    <a:ln>
                      <a:noFill/>
                    </a:ln>
                  </pic:spPr>
                </pic:pic>
              </a:graphicData>
            </a:graphic>
          </wp:anchor>
        </w:drawing>
      </w:r>
      <w:r w:rsidR="000C00C9" w:rsidRPr="000C00C9">
        <w:rPr>
          <w:noProof/>
          <w:sz w:val="32"/>
          <w:szCs w:val="24"/>
          <w:lang w:eastAsia="en-AU"/>
        </w:rPr>
        <w:drawing>
          <wp:inline distT="0" distB="0" distL="0" distR="0" wp14:anchorId="7E93196F" wp14:editId="6C43A2EB">
            <wp:extent cx="3687762" cy="2765822"/>
            <wp:effectExtent l="3810" t="0" r="0" b="0"/>
            <wp:docPr id="1029" name="Picture 1029" descr="C:\Users\chris.loose\AppData\Local\Microsoft\Windows\Temporary Internet Files\Content.Outlook\3YJN77HR\pl2204398-scania_truck_manual_slack_adjuster_adjuster_arm_278736_1112833_39418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loose\AppData\Local\Microsoft\Windows\Temporary Internet Files\Content.Outlook\3YJN77HR\pl2204398-scania_truck_manual_slack_adjuster_adjuster_arm_278736_1112833_394181 (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691343" cy="2768507"/>
                    </a:xfrm>
                    <a:prstGeom prst="rect">
                      <a:avLst/>
                    </a:prstGeom>
                    <a:noFill/>
                    <a:ln>
                      <a:noFill/>
                    </a:ln>
                  </pic:spPr>
                </pic:pic>
              </a:graphicData>
            </a:graphic>
          </wp:inline>
        </w:drawing>
      </w:r>
      <w:r w:rsidR="00AC7C71" w:rsidRPr="00AC7C71">
        <w:t xml:space="preserve"> </w:t>
      </w:r>
      <w:r w:rsidR="00AC7C71">
        <w:t xml:space="preserve">     </w:t>
      </w:r>
    </w:p>
    <w:p w:rsidR="002E3492" w:rsidRPr="000C00C9" w:rsidRDefault="000C00C9" w:rsidP="005F3271">
      <w:pPr>
        <w:rPr>
          <w:rFonts w:cs="Arial"/>
          <w:b/>
          <w:color w:val="000000"/>
          <w:sz w:val="18"/>
        </w:rPr>
      </w:pPr>
      <w:r w:rsidRPr="000C00C9">
        <w:rPr>
          <w:b/>
          <w:color w:val="000000"/>
          <w:sz w:val="18"/>
        </w:rPr>
        <w:t xml:space="preserve">Figure 1 </w:t>
      </w:r>
      <w:r>
        <w:rPr>
          <w:b/>
          <w:color w:val="000000"/>
          <w:sz w:val="18"/>
        </w:rPr>
        <w:t>Slack adjuster</w:t>
      </w:r>
      <w:r w:rsidR="00AC7C71">
        <w:rPr>
          <w:b/>
          <w:color w:val="000000"/>
          <w:sz w:val="18"/>
        </w:rPr>
        <w:t>s</w:t>
      </w:r>
      <w:r>
        <w:rPr>
          <w:b/>
          <w:color w:val="000000"/>
          <w:sz w:val="18"/>
        </w:rPr>
        <w:t xml:space="preserve"> </w:t>
      </w:r>
      <w:r w:rsidR="005F3271">
        <w:rPr>
          <w:b/>
          <w:color w:val="000000"/>
          <w:sz w:val="18"/>
        </w:rPr>
        <w:t>take many shapes and forms to work around other</w:t>
      </w:r>
      <w:r w:rsidR="0056006D">
        <w:rPr>
          <w:b/>
          <w:color w:val="000000"/>
          <w:sz w:val="18"/>
        </w:rPr>
        <w:t xml:space="preserve"> wheel end </w:t>
      </w:r>
      <w:r w:rsidR="005F3271">
        <w:rPr>
          <w:b/>
          <w:color w:val="000000"/>
          <w:sz w:val="18"/>
        </w:rPr>
        <w:t>componentry.</w:t>
      </w:r>
      <w:r w:rsidR="0056006D">
        <w:rPr>
          <w:b/>
          <w:color w:val="000000"/>
          <w:sz w:val="18"/>
        </w:rPr>
        <w:t xml:space="preserve"> The</w:t>
      </w:r>
      <w:r w:rsidR="00D21B4B">
        <w:rPr>
          <w:b/>
          <w:color w:val="000000"/>
          <w:sz w:val="18"/>
        </w:rPr>
        <w:t>i</w:t>
      </w:r>
      <w:r w:rsidR="00AC7C71">
        <w:rPr>
          <w:b/>
          <w:color w:val="000000"/>
          <w:sz w:val="18"/>
        </w:rPr>
        <w:t>r arms can be offset and at a range of angles</w:t>
      </w:r>
      <w:r w:rsidR="005F3271">
        <w:rPr>
          <w:rFonts w:cs="Arial"/>
          <w:color w:val="000000"/>
          <w:sz w:val="20"/>
          <w:szCs w:val="20"/>
        </w:rPr>
        <w:t xml:space="preserve"> </w:t>
      </w:r>
      <w:r w:rsidR="005F3271">
        <w:rPr>
          <w:rFonts w:cs="Arial"/>
          <w:color w:val="000000"/>
          <w:sz w:val="20"/>
          <w:szCs w:val="20"/>
        </w:rPr>
        <w:br/>
      </w:r>
      <w:r w:rsidR="005F3271">
        <w:rPr>
          <w:b/>
          <w:color w:val="000000"/>
          <w:sz w:val="18"/>
        </w:rPr>
        <w:t>Source</w:t>
      </w:r>
      <w:r w:rsidR="00D21B4B">
        <w:rPr>
          <w:b/>
          <w:color w:val="000000"/>
          <w:sz w:val="18"/>
        </w:rPr>
        <w:t>:</w:t>
      </w:r>
      <w:r w:rsidR="005F3271">
        <w:rPr>
          <w:b/>
          <w:color w:val="000000"/>
          <w:sz w:val="18"/>
        </w:rPr>
        <w:t xml:space="preserve"> BPW Transpec</w:t>
      </w:r>
      <w:r w:rsidR="002E3492" w:rsidRPr="000C00C9">
        <w:rPr>
          <w:b/>
          <w:color w:val="000000"/>
          <w:sz w:val="18"/>
        </w:rPr>
        <w:br w:type="page"/>
      </w:r>
    </w:p>
    <w:p w:rsidR="003863C2" w:rsidRPr="004F5746" w:rsidDel="002C119E" w:rsidRDefault="003863C2" w:rsidP="00BE4440">
      <w:pPr>
        <w:pStyle w:val="Heading1"/>
      </w:pPr>
      <w:bookmarkStart w:id="1" w:name="_Toc458506004"/>
      <w:r w:rsidRPr="004F5746" w:rsidDel="002C119E">
        <w:lastRenderedPageBreak/>
        <w:t>Introduction</w:t>
      </w:r>
      <w:bookmarkEnd w:id="1"/>
    </w:p>
    <w:p w:rsidR="00342AF6" w:rsidRDefault="0052335C" w:rsidP="00CF0947">
      <w:pPr>
        <w:pStyle w:val="ATAnormal"/>
        <w:spacing w:line="276" w:lineRule="auto"/>
        <w:rPr>
          <w:color w:val="000000"/>
        </w:rPr>
      </w:pPr>
      <w:r>
        <w:rPr>
          <w:color w:val="000000"/>
        </w:rPr>
        <w:t>T</w:t>
      </w:r>
      <w:r w:rsidR="00342AF6">
        <w:rPr>
          <w:color w:val="000000"/>
        </w:rPr>
        <w:t xml:space="preserve">he </w:t>
      </w:r>
      <w:r w:rsidR="00355E8B" w:rsidRPr="00D20810">
        <w:rPr>
          <w:color w:val="000000"/>
        </w:rPr>
        <w:t>ATA</w:t>
      </w:r>
      <w:r w:rsidR="003D0853" w:rsidRPr="00D20810">
        <w:rPr>
          <w:color w:val="000000"/>
        </w:rPr>
        <w:t xml:space="preserve"> </w:t>
      </w:r>
      <w:r w:rsidR="00355E8B" w:rsidRPr="00D20810">
        <w:rPr>
          <w:color w:val="000000"/>
        </w:rPr>
        <w:t>I</w:t>
      </w:r>
      <w:r w:rsidR="008C5C0E" w:rsidRPr="00D20810">
        <w:rPr>
          <w:color w:val="000000"/>
        </w:rPr>
        <w:t xml:space="preserve">ndustry Technical Council (ITC) </w:t>
      </w:r>
      <w:r>
        <w:rPr>
          <w:color w:val="000000"/>
        </w:rPr>
        <w:t xml:space="preserve">developed this </w:t>
      </w:r>
      <w:r w:rsidRPr="00D20810">
        <w:rPr>
          <w:color w:val="000000"/>
        </w:rPr>
        <w:t>Technical Advisory Procedure (TAP)</w:t>
      </w:r>
      <w:r>
        <w:rPr>
          <w:color w:val="000000"/>
        </w:rPr>
        <w:t xml:space="preserve"> </w:t>
      </w:r>
      <w:r w:rsidR="00355E8B" w:rsidRPr="00D20810">
        <w:rPr>
          <w:color w:val="000000"/>
        </w:rPr>
        <w:t xml:space="preserve">to provide operators with </w:t>
      </w:r>
      <w:r w:rsidR="00342AF6">
        <w:rPr>
          <w:color w:val="000000"/>
        </w:rPr>
        <w:t xml:space="preserve">an appropriate understanding the correct adjustment </w:t>
      </w:r>
      <w:r w:rsidR="00AE6C6D">
        <w:rPr>
          <w:color w:val="000000"/>
        </w:rPr>
        <w:t xml:space="preserve">for </w:t>
      </w:r>
      <w:r w:rsidR="00342AF6">
        <w:rPr>
          <w:color w:val="000000"/>
        </w:rPr>
        <w:t>slack adjust</w:t>
      </w:r>
      <w:r w:rsidR="00F77FD9">
        <w:rPr>
          <w:color w:val="000000"/>
        </w:rPr>
        <w:t>er</w:t>
      </w:r>
      <w:r w:rsidR="00342AF6">
        <w:rPr>
          <w:color w:val="000000"/>
        </w:rPr>
        <w:t>s in association with the National Heavy Vehicle Inspection Manual</w:t>
      </w:r>
      <w:r w:rsidR="00F77FD9">
        <w:rPr>
          <w:color w:val="000000"/>
        </w:rPr>
        <w:t xml:space="preserve"> (NHVIM</w:t>
      </w:r>
      <w:r w:rsidR="003201D8">
        <w:rPr>
          <w:color w:val="000000"/>
        </w:rPr>
        <w:t>).</w:t>
      </w:r>
    </w:p>
    <w:p w:rsidR="00373874" w:rsidRDefault="00373874" w:rsidP="00CF0947">
      <w:pPr>
        <w:pStyle w:val="ATAnormal"/>
        <w:spacing w:line="276" w:lineRule="auto"/>
        <w:rPr>
          <w:color w:val="000000"/>
        </w:rPr>
      </w:pPr>
      <w:r>
        <w:rPr>
          <w:color w:val="000000"/>
        </w:rPr>
        <w:t xml:space="preserve">ITC members believe the NHVIM </w:t>
      </w:r>
      <w:r w:rsidR="0052335C">
        <w:rPr>
          <w:color w:val="000000"/>
        </w:rPr>
        <w:t>is</w:t>
      </w:r>
      <w:r w:rsidR="000C3BAA">
        <w:rPr>
          <w:color w:val="000000"/>
        </w:rPr>
        <w:t xml:space="preserve"> open </w:t>
      </w:r>
      <w:r w:rsidR="0052335C">
        <w:rPr>
          <w:color w:val="000000"/>
        </w:rPr>
        <w:t xml:space="preserve">to </w:t>
      </w:r>
      <w:r w:rsidR="00AE6C6D">
        <w:rPr>
          <w:color w:val="000000"/>
        </w:rPr>
        <w:t xml:space="preserve">interpretation </w:t>
      </w:r>
      <w:r w:rsidR="000C3BAA">
        <w:rPr>
          <w:color w:val="000000"/>
        </w:rPr>
        <w:t>a</w:t>
      </w:r>
      <w:r>
        <w:rPr>
          <w:color w:val="000000"/>
        </w:rPr>
        <w:t>nd</w:t>
      </w:r>
      <w:r w:rsidR="000C3BAA">
        <w:rPr>
          <w:color w:val="000000"/>
        </w:rPr>
        <w:t xml:space="preserve"> as a result, open to </w:t>
      </w:r>
      <w:r>
        <w:rPr>
          <w:color w:val="000000"/>
        </w:rPr>
        <w:t>the possibility of inappropriate defecting of vehicles</w:t>
      </w:r>
      <w:r w:rsidR="000C3BAA">
        <w:rPr>
          <w:color w:val="000000"/>
        </w:rPr>
        <w:t xml:space="preserve"> by enforcement</w:t>
      </w:r>
      <w:r w:rsidR="0052335C">
        <w:rPr>
          <w:color w:val="000000"/>
        </w:rPr>
        <w:t xml:space="preserve"> officers</w:t>
      </w:r>
      <w:r>
        <w:rPr>
          <w:color w:val="000000"/>
        </w:rPr>
        <w:t>.</w:t>
      </w:r>
      <w:r w:rsidR="002D7450">
        <w:rPr>
          <w:color w:val="000000"/>
        </w:rPr>
        <w:t xml:space="preserve"> </w:t>
      </w:r>
      <w:r w:rsidR="000C3BAA">
        <w:rPr>
          <w:color w:val="000000"/>
        </w:rPr>
        <w:t>T</w:t>
      </w:r>
      <w:r>
        <w:rPr>
          <w:color w:val="000000"/>
        </w:rPr>
        <w:t>he chamber</w:t>
      </w:r>
      <w:r w:rsidR="008459C2">
        <w:rPr>
          <w:color w:val="000000"/>
        </w:rPr>
        <w:t>’s</w:t>
      </w:r>
      <w:r w:rsidR="00011AF3">
        <w:rPr>
          <w:color w:val="000000"/>
        </w:rPr>
        <w:t xml:space="preserve"> push rod</w:t>
      </w:r>
      <w:r>
        <w:rPr>
          <w:color w:val="000000"/>
        </w:rPr>
        <w:t xml:space="preserve"> may not have an “over-stroke” indicator mark</w:t>
      </w:r>
      <w:r w:rsidR="008459C2">
        <w:rPr>
          <w:color w:val="000000"/>
        </w:rPr>
        <w:t xml:space="preserve"> and the </w:t>
      </w:r>
      <w:r w:rsidR="008E6192">
        <w:rPr>
          <w:color w:val="000000"/>
        </w:rPr>
        <w:t xml:space="preserve">compliance of the </w:t>
      </w:r>
      <w:r w:rsidR="008459C2">
        <w:rPr>
          <w:color w:val="000000"/>
        </w:rPr>
        <w:t xml:space="preserve">slack adjuster to push rod angle could be </w:t>
      </w:r>
      <w:r w:rsidR="00AE6C6D">
        <w:rPr>
          <w:color w:val="000000"/>
        </w:rPr>
        <w:t>misi</w:t>
      </w:r>
      <w:r w:rsidR="00AE6C6D" w:rsidRPr="00542EEF">
        <w:rPr>
          <w:color w:val="000000"/>
        </w:rPr>
        <w:t>nterpreted</w:t>
      </w:r>
      <w:r w:rsidR="008459C2">
        <w:rPr>
          <w:color w:val="000000"/>
        </w:rPr>
        <w:t>.</w:t>
      </w:r>
      <w:r>
        <w:rPr>
          <w:color w:val="000000"/>
        </w:rPr>
        <w:t xml:space="preserve"> </w:t>
      </w:r>
      <w:r w:rsidR="008E6192">
        <w:rPr>
          <w:color w:val="000000"/>
        </w:rPr>
        <w:t>Additionally, t</w:t>
      </w:r>
      <w:r>
        <w:rPr>
          <w:color w:val="000000"/>
        </w:rPr>
        <w:t xml:space="preserve">he increasing use of longer stroke brake chambers can </w:t>
      </w:r>
      <w:r w:rsidR="008459C2">
        <w:rPr>
          <w:color w:val="000000"/>
        </w:rPr>
        <w:t>also add</w:t>
      </w:r>
      <w:r w:rsidR="008E6192">
        <w:rPr>
          <w:color w:val="000000"/>
        </w:rPr>
        <w:t xml:space="preserve"> to the confusion </w:t>
      </w:r>
      <w:r>
        <w:rPr>
          <w:color w:val="000000"/>
        </w:rPr>
        <w:t>as to what is 80% of its travel and correctly identifying the stroke of a particular actuator or chamber.</w:t>
      </w:r>
      <w:r w:rsidR="00542EEF">
        <w:rPr>
          <w:color w:val="000000"/>
        </w:rPr>
        <w:t xml:space="preserve"> </w:t>
      </w:r>
      <w:r w:rsidR="003A296E">
        <w:rPr>
          <w:color w:val="000000"/>
        </w:rPr>
        <w:t>Automatic s</w:t>
      </w:r>
      <w:r w:rsidR="00542EEF">
        <w:rPr>
          <w:color w:val="000000"/>
        </w:rPr>
        <w:t xml:space="preserve">lack adjuster suppliers have confirmed that may </w:t>
      </w:r>
      <w:r w:rsidR="003A296E">
        <w:rPr>
          <w:color w:val="000000"/>
        </w:rPr>
        <w:t>need to travel past the optimum 90 degree angle for maximum brake force before they adjust up.</w:t>
      </w:r>
    </w:p>
    <w:p w:rsidR="00DB3D6A" w:rsidRPr="00DB3D6A" w:rsidRDefault="00373874" w:rsidP="004F5746">
      <w:pPr>
        <w:pStyle w:val="Heading1"/>
      </w:pPr>
      <w:bookmarkStart w:id="2" w:name="_Toc458506005"/>
      <w:r w:rsidRPr="00DB3D6A">
        <w:t>The NVHIM</w:t>
      </w:r>
      <w:r w:rsidR="00D81518">
        <w:t>,</w:t>
      </w:r>
      <w:r w:rsidRPr="00DB3D6A">
        <w:t xml:space="preserve"> section 2 </w:t>
      </w:r>
      <w:r w:rsidR="00D81518">
        <w:t xml:space="preserve">- </w:t>
      </w:r>
      <w:r w:rsidR="000D68E4">
        <w:t>brake adjustment requirements</w:t>
      </w:r>
      <w:bookmarkEnd w:id="2"/>
    </w:p>
    <w:p w:rsidR="00A42C2C" w:rsidRDefault="00811AC9" w:rsidP="00777C4E">
      <w:pPr>
        <w:pStyle w:val="ATAnormal"/>
        <w:rPr>
          <w:color w:val="000000"/>
        </w:rPr>
      </w:pPr>
      <w:r>
        <w:rPr>
          <w:color w:val="000000"/>
        </w:rPr>
        <w:t xml:space="preserve">The </w:t>
      </w:r>
      <w:r w:rsidR="00DB3D6A">
        <w:rPr>
          <w:color w:val="000000"/>
        </w:rPr>
        <w:t xml:space="preserve">NVHIM </w:t>
      </w:r>
      <w:r w:rsidR="00373874">
        <w:rPr>
          <w:color w:val="000000"/>
        </w:rPr>
        <w:t xml:space="preserve">notes the following regarding defecting a brake system due </w:t>
      </w:r>
      <w:r w:rsidR="00AE6C6D">
        <w:rPr>
          <w:color w:val="000000"/>
        </w:rPr>
        <w:t xml:space="preserve">to </w:t>
      </w:r>
      <w:r w:rsidR="00373874">
        <w:rPr>
          <w:color w:val="000000"/>
        </w:rPr>
        <w:t xml:space="preserve">adjustment and potential for over stroking. </w:t>
      </w:r>
    </w:p>
    <w:p w:rsidR="00671C73" w:rsidRPr="004C13B5" w:rsidRDefault="00A42C2C" w:rsidP="00A42C2C">
      <w:pPr>
        <w:pStyle w:val="ATAnormal"/>
        <w:jc w:val="center"/>
        <w:rPr>
          <w:color w:val="000000"/>
        </w:rPr>
      </w:pPr>
      <w:r w:rsidRPr="00A42C2C">
        <w:rPr>
          <w:noProof/>
          <w:color w:val="000000"/>
          <w:lang w:eastAsia="en-AU"/>
        </w:rPr>
        <w:drawing>
          <wp:inline distT="0" distB="0" distL="0" distR="0">
            <wp:extent cx="4812257" cy="4973701"/>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2402" cy="4994522"/>
                    </a:xfrm>
                    <a:prstGeom prst="rect">
                      <a:avLst/>
                    </a:prstGeom>
                    <a:noFill/>
                    <a:ln>
                      <a:noFill/>
                    </a:ln>
                  </pic:spPr>
                </pic:pic>
              </a:graphicData>
            </a:graphic>
          </wp:inline>
        </w:drawing>
      </w:r>
    </w:p>
    <w:p w:rsidR="009B0C34" w:rsidRDefault="004C13B5" w:rsidP="00F67FE0">
      <w:pPr>
        <w:pStyle w:val="ATAnormal"/>
        <w:rPr>
          <w:color w:val="000000"/>
        </w:rPr>
      </w:pPr>
      <w:r w:rsidRPr="006A39C4">
        <w:rPr>
          <w:b/>
          <w:color w:val="000000"/>
          <w:sz w:val="18"/>
        </w:rPr>
        <w:t xml:space="preserve">Figure </w:t>
      </w:r>
      <w:r w:rsidR="00076033">
        <w:rPr>
          <w:b/>
          <w:color w:val="000000"/>
          <w:sz w:val="18"/>
        </w:rPr>
        <w:t>2</w:t>
      </w:r>
      <w:r w:rsidRPr="006A39C4">
        <w:rPr>
          <w:b/>
          <w:color w:val="000000"/>
          <w:sz w:val="18"/>
        </w:rPr>
        <w:t xml:space="preserve"> Excerpt from </w:t>
      </w:r>
      <w:r w:rsidR="00D81518">
        <w:rPr>
          <w:b/>
          <w:color w:val="000000"/>
          <w:sz w:val="18"/>
        </w:rPr>
        <w:t>NHV</w:t>
      </w:r>
      <w:r w:rsidRPr="006A39C4">
        <w:rPr>
          <w:b/>
          <w:color w:val="000000"/>
          <w:sz w:val="18"/>
        </w:rPr>
        <w:t>IM, section 2</w:t>
      </w:r>
      <w:r w:rsidR="00D81518">
        <w:rPr>
          <w:b/>
          <w:color w:val="000000"/>
          <w:sz w:val="18"/>
        </w:rPr>
        <w:t xml:space="preserve"> -</w:t>
      </w:r>
      <w:r w:rsidRPr="006A39C4">
        <w:rPr>
          <w:b/>
          <w:color w:val="000000"/>
          <w:sz w:val="18"/>
        </w:rPr>
        <w:t xml:space="preserve"> brakes.</w:t>
      </w:r>
      <w:r w:rsidR="00AC706D" w:rsidRPr="006A39C4">
        <w:rPr>
          <w:rStyle w:val="FootnoteReference"/>
          <w:b/>
          <w:color w:val="000000"/>
          <w:sz w:val="18"/>
        </w:rPr>
        <w:footnoteReference w:id="1"/>
      </w:r>
      <w:r w:rsidR="009B0C34">
        <w:rPr>
          <w:color w:val="000000"/>
        </w:rPr>
        <w:br w:type="page"/>
      </w:r>
    </w:p>
    <w:p w:rsidR="00AD64B2" w:rsidRPr="006D71CD" w:rsidRDefault="009B0C34" w:rsidP="00074D0C">
      <w:pPr>
        <w:pStyle w:val="Heading1"/>
      </w:pPr>
      <w:bookmarkStart w:id="3" w:name="_Toc458506006"/>
      <w:r>
        <w:lastRenderedPageBreak/>
        <w:t>Long</w:t>
      </w:r>
      <w:r w:rsidR="00D81518">
        <w:t>er</w:t>
      </w:r>
      <w:r>
        <w:t xml:space="preserve"> s</w:t>
      </w:r>
      <w:r w:rsidR="00AD64B2" w:rsidRPr="006D71CD">
        <w:t xml:space="preserve">troke </w:t>
      </w:r>
      <w:r>
        <w:t>b</w:t>
      </w:r>
      <w:r w:rsidR="00AD64B2" w:rsidRPr="006D71CD">
        <w:t xml:space="preserve">rake </w:t>
      </w:r>
      <w:r>
        <w:t>c</w:t>
      </w:r>
      <w:r w:rsidR="00AD64B2" w:rsidRPr="006D71CD">
        <w:t>hambers</w:t>
      </w:r>
      <w:r w:rsidR="006D71CD">
        <w:t xml:space="preserve"> identification</w:t>
      </w:r>
      <w:bookmarkEnd w:id="3"/>
    </w:p>
    <w:p w:rsidR="006D71CD" w:rsidRDefault="00AE6C6D" w:rsidP="004337E1">
      <w:pPr>
        <w:spacing w:after="0"/>
        <w:rPr>
          <w:rFonts w:cs="Arial"/>
        </w:rPr>
      </w:pPr>
      <w:r>
        <w:rPr>
          <w:rFonts w:cs="Arial"/>
        </w:rPr>
        <w:t>Over recent years</w:t>
      </w:r>
      <w:r w:rsidR="006D71CD">
        <w:rPr>
          <w:rFonts w:cs="Arial"/>
        </w:rPr>
        <w:t xml:space="preserve"> long</w:t>
      </w:r>
      <w:r w:rsidR="004337E1">
        <w:rPr>
          <w:rFonts w:cs="Arial"/>
        </w:rPr>
        <w:t>er</w:t>
      </w:r>
      <w:r w:rsidR="006D71CD">
        <w:rPr>
          <w:rFonts w:cs="Arial"/>
        </w:rPr>
        <w:t xml:space="preserve"> stroke brake chambers have become standard on a range of </w:t>
      </w:r>
      <w:r w:rsidR="009B0C34">
        <w:rPr>
          <w:rFonts w:cs="Arial"/>
        </w:rPr>
        <w:t xml:space="preserve">truck </w:t>
      </w:r>
      <w:r w:rsidR="006D71CD">
        <w:rPr>
          <w:rFonts w:cs="Arial"/>
        </w:rPr>
        <w:t>models. Th</w:t>
      </w:r>
      <w:r w:rsidR="00D61658">
        <w:rPr>
          <w:rFonts w:cs="Arial"/>
        </w:rPr>
        <w:t xml:space="preserve">ese </w:t>
      </w:r>
      <w:r w:rsidR="009C1DBC">
        <w:rPr>
          <w:rFonts w:cs="Arial"/>
        </w:rPr>
        <w:t xml:space="preserve">chambers </w:t>
      </w:r>
      <w:r w:rsidR="00D61658">
        <w:rPr>
          <w:rFonts w:cs="Arial"/>
        </w:rPr>
        <w:t xml:space="preserve">are not </w:t>
      </w:r>
      <w:r w:rsidR="009B0C34">
        <w:rPr>
          <w:rFonts w:cs="Arial"/>
        </w:rPr>
        <w:t xml:space="preserve">always </w:t>
      </w:r>
      <w:r w:rsidR="00D61658">
        <w:rPr>
          <w:rFonts w:cs="Arial"/>
        </w:rPr>
        <w:t>easily identifiable</w:t>
      </w:r>
      <w:r w:rsidR="00DB6222">
        <w:rPr>
          <w:rFonts w:cs="Arial"/>
        </w:rPr>
        <w:t xml:space="preserve"> and </w:t>
      </w:r>
      <w:r w:rsidR="00D61658">
        <w:rPr>
          <w:rFonts w:cs="Arial"/>
        </w:rPr>
        <w:t xml:space="preserve">they </w:t>
      </w:r>
      <w:r w:rsidR="00DB6222">
        <w:rPr>
          <w:rFonts w:cs="Arial"/>
        </w:rPr>
        <w:t xml:space="preserve">don’t </w:t>
      </w:r>
      <w:r w:rsidR="00D61658">
        <w:rPr>
          <w:rFonts w:cs="Arial"/>
        </w:rPr>
        <w:t xml:space="preserve">all </w:t>
      </w:r>
      <w:r w:rsidR="004337E1">
        <w:rPr>
          <w:rFonts w:cs="Arial"/>
        </w:rPr>
        <w:t xml:space="preserve">have </w:t>
      </w:r>
      <w:r w:rsidR="00D61658">
        <w:rPr>
          <w:rFonts w:cs="Arial"/>
        </w:rPr>
        <w:t>the same st</w:t>
      </w:r>
      <w:r>
        <w:rPr>
          <w:rFonts w:cs="Arial"/>
        </w:rPr>
        <w:t>r</w:t>
      </w:r>
      <w:r w:rsidR="00D61658">
        <w:rPr>
          <w:rFonts w:cs="Arial"/>
        </w:rPr>
        <w:t>oke</w:t>
      </w:r>
      <w:r w:rsidR="00DB6222">
        <w:rPr>
          <w:rFonts w:cs="Arial"/>
        </w:rPr>
        <w:t xml:space="preserve">. A </w:t>
      </w:r>
      <w:r w:rsidR="006D71CD">
        <w:rPr>
          <w:rFonts w:cs="Arial"/>
        </w:rPr>
        <w:t xml:space="preserve">mismatch </w:t>
      </w:r>
      <w:r w:rsidR="00DB6222">
        <w:rPr>
          <w:rFonts w:cs="Arial"/>
        </w:rPr>
        <w:t xml:space="preserve">of chambers </w:t>
      </w:r>
      <w:r w:rsidR="00811AC9">
        <w:rPr>
          <w:rFonts w:cs="Arial"/>
        </w:rPr>
        <w:t>may</w:t>
      </w:r>
      <w:r w:rsidR="006D71CD">
        <w:rPr>
          <w:rFonts w:cs="Arial"/>
        </w:rPr>
        <w:t xml:space="preserve"> lead to </w:t>
      </w:r>
      <w:r w:rsidR="00DB6222">
        <w:rPr>
          <w:rFonts w:cs="Arial"/>
        </w:rPr>
        <w:t xml:space="preserve">brake </w:t>
      </w:r>
      <w:r w:rsidR="006D71CD">
        <w:rPr>
          <w:rFonts w:cs="Arial"/>
        </w:rPr>
        <w:t>imbalance issue</w:t>
      </w:r>
      <w:r w:rsidR="00DB6222">
        <w:rPr>
          <w:rFonts w:cs="Arial"/>
        </w:rPr>
        <w:t xml:space="preserve"> across an axle</w:t>
      </w:r>
      <w:r w:rsidR="009C1DBC">
        <w:rPr>
          <w:rFonts w:cs="Arial"/>
        </w:rPr>
        <w:t>,</w:t>
      </w:r>
      <w:r w:rsidR="00DB6222">
        <w:rPr>
          <w:rFonts w:cs="Arial"/>
        </w:rPr>
        <w:t xml:space="preserve"> </w:t>
      </w:r>
      <w:r w:rsidR="00210FB4">
        <w:rPr>
          <w:rFonts w:cs="Arial"/>
        </w:rPr>
        <w:t xml:space="preserve">particularly </w:t>
      </w:r>
      <w:r w:rsidR="00DB6222">
        <w:rPr>
          <w:rFonts w:cs="Arial"/>
        </w:rPr>
        <w:t xml:space="preserve">during </w:t>
      </w:r>
      <w:r w:rsidR="00210FB4">
        <w:rPr>
          <w:rFonts w:cs="Arial"/>
        </w:rPr>
        <w:t xml:space="preserve">a </w:t>
      </w:r>
      <w:r w:rsidR="00DB6222">
        <w:rPr>
          <w:rFonts w:cs="Arial"/>
        </w:rPr>
        <w:t>Roller B</w:t>
      </w:r>
      <w:r w:rsidR="00210FB4">
        <w:rPr>
          <w:rFonts w:cs="Arial"/>
        </w:rPr>
        <w:t>rake</w:t>
      </w:r>
      <w:r w:rsidR="00DB6222">
        <w:rPr>
          <w:rFonts w:cs="Arial"/>
        </w:rPr>
        <w:t xml:space="preserve"> Testing</w:t>
      </w:r>
      <w:r w:rsidR="00210FB4">
        <w:rPr>
          <w:rFonts w:cs="Arial"/>
        </w:rPr>
        <w:t>. R</w:t>
      </w:r>
      <w:r w:rsidR="006060E8">
        <w:rPr>
          <w:rFonts w:cs="Arial"/>
        </w:rPr>
        <w:t xml:space="preserve">efer to </w:t>
      </w:r>
      <w:r w:rsidR="002D7450">
        <w:rPr>
          <w:rFonts w:cs="Arial"/>
        </w:rPr>
        <w:t xml:space="preserve">the applicable </w:t>
      </w:r>
      <w:r w:rsidR="006060E8">
        <w:rPr>
          <w:rFonts w:cs="Arial"/>
        </w:rPr>
        <w:t xml:space="preserve">TAP for </w:t>
      </w:r>
      <w:r w:rsidR="002D7450">
        <w:rPr>
          <w:rFonts w:cs="Arial"/>
        </w:rPr>
        <w:t xml:space="preserve">the </w:t>
      </w:r>
      <w:r w:rsidR="006060E8">
        <w:rPr>
          <w:rFonts w:cs="Arial"/>
        </w:rPr>
        <w:t>detail</w:t>
      </w:r>
      <w:r w:rsidR="002D7450">
        <w:rPr>
          <w:rFonts w:cs="Arial"/>
        </w:rPr>
        <w:t>ed</w:t>
      </w:r>
      <w:r w:rsidR="006060E8">
        <w:rPr>
          <w:rFonts w:cs="Arial"/>
        </w:rPr>
        <w:t xml:space="preserve"> </w:t>
      </w:r>
      <w:r w:rsidR="00210FB4">
        <w:rPr>
          <w:rFonts w:cs="Arial"/>
        </w:rPr>
        <w:t xml:space="preserve">roller brake testing </w:t>
      </w:r>
      <w:r w:rsidR="006060E8">
        <w:rPr>
          <w:rFonts w:cs="Arial"/>
        </w:rPr>
        <w:t>procedure</w:t>
      </w:r>
      <w:r w:rsidR="00DB6222">
        <w:rPr>
          <w:rFonts w:cs="Arial"/>
        </w:rPr>
        <w:t>.</w:t>
      </w:r>
      <w:r w:rsidR="006060E8">
        <w:rPr>
          <w:rFonts w:cs="Arial"/>
        </w:rPr>
        <w:t xml:space="preserve"> Component s</w:t>
      </w:r>
      <w:r w:rsidR="006D71CD">
        <w:rPr>
          <w:rFonts w:cs="Arial"/>
        </w:rPr>
        <w:t>uppliers always recommend fitting matching chambers and other componentry.</w:t>
      </w:r>
    </w:p>
    <w:p w:rsidR="000F55A7" w:rsidRDefault="000F55A7" w:rsidP="004337E1">
      <w:pPr>
        <w:spacing w:after="0"/>
        <w:rPr>
          <w:rFonts w:cs="Arial"/>
        </w:rPr>
      </w:pPr>
    </w:p>
    <w:p w:rsidR="00751A0D" w:rsidRDefault="00751A0D" w:rsidP="000D00BB">
      <w:pPr>
        <w:spacing w:after="0" w:line="240" w:lineRule="auto"/>
        <w:jc w:val="center"/>
        <w:rPr>
          <w:rFonts w:cs="Arial"/>
          <w:b/>
        </w:rPr>
      </w:pPr>
      <w:r>
        <w:rPr>
          <w:rFonts w:cs="Arial"/>
          <w:b/>
        </w:rPr>
        <w:t>Warning</w:t>
      </w:r>
    </w:p>
    <w:p w:rsidR="006D71CD" w:rsidRPr="00DB6222" w:rsidRDefault="006D71CD" w:rsidP="000D00BB">
      <w:pPr>
        <w:spacing w:after="0" w:line="240" w:lineRule="auto"/>
        <w:jc w:val="center"/>
        <w:rPr>
          <w:rFonts w:cs="Arial"/>
          <w:b/>
        </w:rPr>
      </w:pPr>
      <w:r w:rsidRPr="00DB6222">
        <w:rPr>
          <w:rFonts w:cs="Arial"/>
          <w:b/>
        </w:rPr>
        <w:t>Ensure components are identical across an axle and, optimally, within an axle group.</w:t>
      </w:r>
    </w:p>
    <w:p w:rsidR="006060E8" w:rsidRDefault="006060E8" w:rsidP="006D71CD">
      <w:pPr>
        <w:spacing w:after="0" w:line="240" w:lineRule="auto"/>
        <w:ind w:right="-330"/>
        <w:rPr>
          <w:rFonts w:cs="Arial"/>
        </w:rPr>
      </w:pPr>
    </w:p>
    <w:p w:rsidR="006D71CD" w:rsidRDefault="006D71CD" w:rsidP="006D71CD">
      <w:pPr>
        <w:spacing w:after="0" w:line="240" w:lineRule="auto"/>
        <w:ind w:right="-330"/>
        <w:rPr>
          <w:rFonts w:cs="Arial"/>
        </w:rPr>
      </w:pPr>
      <w:r>
        <w:rPr>
          <w:rFonts w:cs="Arial"/>
        </w:rPr>
        <w:t>Identify long stroke brake chambers by two of the following methods</w:t>
      </w:r>
      <w:r w:rsidR="004337E1">
        <w:rPr>
          <w:rFonts w:cs="Arial"/>
        </w:rPr>
        <w:t xml:space="preserve"> (Refer to SAE J1817</w:t>
      </w:r>
      <w:r w:rsidR="00D81518">
        <w:rPr>
          <w:rFonts w:cs="Arial"/>
        </w:rPr>
        <w:t xml:space="preserve"> for details</w:t>
      </w:r>
      <w:r w:rsidR="004337E1">
        <w:rPr>
          <w:rFonts w:cs="Arial"/>
        </w:rPr>
        <w:t>)</w:t>
      </w:r>
      <w:r>
        <w:rPr>
          <w:rFonts w:cs="Arial"/>
        </w:rPr>
        <w:t xml:space="preserve">: </w:t>
      </w:r>
    </w:p>
    <w:p w:rsidR="006D71CD" w:rsidRDefault="006D71CD" w:rsidP="006060E8">
      <w:pPr>
        <w:pStyle w:val="ListParagraph"/>
        <w:numPr>
          <w:ilvl w:val="0"/>
          <w:numId w:val="36"/>
        </w:numPr>
        <w:spacing w:after="0" w:line="360" w:lineRule="auto"/>
        <w:ind w:left="284" w:hanging="284"/>
        <w:rPr>
          <w:rFonts w:cs="Arial"/>
        </w:rPr>
      </w:pPr>
      <w:r w:rsidRPr="00166B02">
        <w:rPr>
          <w:rFonts w:cs="Arial"/>
        </w:rPr>
        <w:t>Trapezoidal shaped tag with the stroke information detailed</w:t>
      </w:r>
      <w:r>
        <w:rPr>
          <w:rFonts w:cs="Arial"/>
        </w:rPr>
        <w:t xml:space="preserve"> (figure </w:t>
      </w:r>
      <w:r w:rsidR="00076033">
        <w:rPr>
          <w:rFonts w:cs="Arial"/>
        </w:rPr>
        <w:t>3</w:t>
      </w:r>
      <w:r>
        <w:rPr>
          <w:rFonts w:cs="Arial"/>
        </w:rPr>
        <w:t>)</w:t>
      </w:r>
    </w:p>
    <w:p w:rsidR="006D71CD" w:rsidRPr="00166B02" w:rsidRDefault="006D71CD" w:rsidP="006060E8">
      <w:pPr>
        <w:pStyle w:val="ListParagraph"/>
        <w:numPr>
          <w:ilvl w:val="0"/>
          <w:numId w:val="36"/>
        </w:numPr>
        <w:spacing w:after="0" w:line="360" w:lineRule="auto"/>
        <w:ind w:left="284" w:hanging="284"/>
        <w:rPr>
          <w:rFonts w:cs="Arial"/>
        </w:rPr>
      </w:pPr>
      <w:r w:rsidRPr="00166B02">
        <w:rPr>
          <w:rFonts w:cs="Arial"/>
        </w:rPr>
        <w:t>Square boss around the chamber</w:t>
      </w:r>
      <w:r>
        <w:rPr>
          <w:rFonts w:cs="Arial"/>
        </w:rPr>
        <w:t>’s</w:t>
      </w:r>
      <w:r w:rsidRPr="00166B02">
        <w:rPr>
          <w:rFonts w:cs="Arial"/>
        </w:rPr>
        <w:t xml:space="preserve"> air supply port</w:t>
      </w:r>
      <w:r>
        <w:rPr>
          <w:rFonts w:cs="Arial"/>
        </w:rPr>
        <w:t xml:space="preserve"> or ports (figure </w:t>
      </w:r>
      <w:r w:rsidR="00076033">
        <w:rPr>
          <w:rFonts w:cs="Arial"/>
        </w:rPr>
        <w:t>4</w:t>
      </w:r>
      <w:r>
        <w:rPr>
          <w:rFonts w:cs="Arial"/>
        </w:rPr>
        <w:t>)</w:t>
      </w:r>
    </w:p>
    <w:p w:rsidR="006D71CD" w:rsidRPr="00C438FA" w:rsidRDefault="006D71CD" w:rsidP="006060E8">
      <w:pPr>
        <w:pStyle w:val="ListParagraph"/>
        <w:numPr>
          <w:ilvl w:val="0"/>
          <w:numId w:val="36"/>
        </w:numPr>
        <w:spacing w:after="0" w:line="360" w:lineRule="auto"/>
        <w:ind w:left="284" w:right="-613" w:hanging="284"/>
        <w:rPr>
          <w:rFonts w:cs="Arial"/>
        </w:rPr>
      </w:pPr>
      <w:r w:rsidRPr="00166B02">
        <w:rPr>
          <w:rFonts w:cs="Arial"/>
        </w:rPr>
        <w:t xml:space="preserve">Embossed or cast-in service instruction advising </w:t>
      </w:r>
      <w:r>
        <w:rPr>
          <w:rFonts w:cs="Arial"/>
        </w:rPr>
        <w:t xml:space="preserve">chamber </w:t>
      </w:r>
      <w:r w:rsidRPr="00166B02">
        <w:rPr>
          <w:rFonts w:cs="Arial"/>
        </w:rPr>
        <w:t>details</w:t>
      </w:r>
      <w:r>
        <w:rPr>
          <w:rFonts w:cs="Arial"/>
        </w:rPr>
        <w:t xml:space="preserve"> (figure </w:t>
      </w:r>
      <w:r w:rsidR="00076033">
        <w:rPr>
          <w:rFonts w:cs="Arial"/>
        </w:rPr>
        <w:t>5</w:t>
      </w:r>
      <w:r>
        <w:rPr>
          <w:rFonts w:cs="Arial"/>
        </w:rPr>
        <w:t>)</w:t>
      </w:r>
    </w:p>
    <w:tbl>
      <w:tblPr>
        <w:tblStyle w:val="TableGrid"/>
        <w:tblpPr w:leftFromText="180" w:rightFromText="180" w:vertAnchor="page" w:horzAnchor="margin" w:tblpY="757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34"/>
        <w:gridCol w:w="3077"/>
        <w:gridCol w:w="3726"/>
      </w:tblGrid>
      <w:tr w:rsidR="000F55A7" w:rsidTr="000F55A7">
        <w:tc>
          <w:tcPr>
            <w:tcW w:w="2534" w:type="dxa"/>
          </w:tcPr>
          <w:p w:rsidR="000F55A7" w:rsidRDefault="000F55A7" w:rsidP="000F55A7">
            <w:pPr>
              <w:spacing w:after="0" w:line="240" w:lineRule="auto"/>
              <w:rPr>
                <w:rFonts w:cs="Arial"/>
                <w:b/>
              </w:rPr>
            </w:pPr>
            <w:r w:rsidRPr="00642932">
              <w:rPr>
                <w:rFonts w:cs="Arial"/>
                <w:b/>
                <w:noProof/>
                <w:lang w:eastAsia="en-AU"/>
              </w:rPr>
              <w:drawing>
                <wp:inline distT="0" distB="0" distL="0" distR="0" wp14:anchorId="65FF7A19" wp14:editId="14FC07EC">
                  <wp:extent cx="1471930" cy="8324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1930" cy="832485"/>
                          </a:xfrm>
                          <a:prstGeom prst="rect">
                            <a:avLst/>
                          </a:prstGeom>
                          <a:noFill/>
                          <a:ln>
                            <a:noFill/>
                          </a:ln>
                        </pic:spPr>
                      </pic:pic>
                    </a:graphicData>
                  </a:graphic>
                </wp:inline>
              </w:drawing>
            </w:r>
          </w:p>
        </w:tc>
        <w:tc>
          <w:tcPr>
            <w:tcW w:w="3077" w:type="dxa"/>
          </w:tcPr>
          <w:p w:rsidR="000F55A7" w:rsidRDefault="000F55A7" w:rsidP="000F55A7">
            <w:pPr>
              <w:spacing w:after="0" w:line="240" w:lineRule="auto"/>
              <w:rPr>
                <w:rFonts w:cs="Arial"/>
                <w:b/>
              </w:rPr>
            </w:pPr>
            <w:r>
              <w:rPr>
                <w:rFonts w:cs="Arial"/>
                <w:b/>
                <w:noProof/>
                <w:lang w:eastAsia="en-AU"/>
              </w:rPr>
              <w:drawing>
                <wp:inline distT="0" distB="0" distL="0" distR="0" wp14:anchorId="23C89F5C" wp14:editId="62964FDB">
                  <wp:extent cx="1816735" cy="1127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6735" cy="1127760"/>
                          </a:xfrm>
                          <a:prstGeom prst="rect">
                            <a:avLst/>
                          </a:prstGeom>
                          <a:noFill/>
                        </pic:spPr>
                      </pic:pic>
                    </a:graphicData>
                  </a:graphic>
                </wp:inline>
              </w:drawing>
            </w:r>
          </w:p>
        </w:tc>
        <w:tc>
          <w:tcPr>
            <w:tcW w:w="3726" w:type="dxa"/>
          </w:tcPr>
          <w:p w:rsidR="000F55A7" w:rsidRDefault="000F55A7" w:rsidP="000F55A7">
            <w:pPr>
              <w:spacing w:after="0" w:line="240" w:lineRule="auto"/>
              <w:rPr>
                <w:rFonts w:cs="Arial"/>
                <w:b/>
              </w:rPr>
            </w:pPr>
            <w:r w:rsidRPr="002B25B6">
              <w:rPr>
                <w:rFonts w:cs="Arial"/>
                <w:noProof/>
                <w:lang w:eastAsia="en-AU"/>
              </w:rPr>
              <w:drawing>
                <wp:inline distT="0" distB="0" distL="0" distR="0" wp14:anchorId="3B8270AE" wp14:editId="1629A12D">
                  <wp:extent cx="2228850" cy="1114425"/>
                  <wp:effectExtent l="0" t="0" r="0" b="9525"/>
                  <wp:docPr id="17" name="Picture 17" descr="C:\Users\chris.loose\AppData\Local\Microsoft\Windows\Temporary Internet Files\Content.Outlook\3YJN77HR\IMG_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loose\AppData\Local\Microsoft\Windows\Temporary Internet Files\Content.Outlook\3YJN77HR\IMG_2130.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3896" t="25354" r="12074" b="18661"/>
                          <a:stretch/>
                        </pic:blipFill>
                        <pic:spPr bwMode="auto">
                          <a:xfrm rot="10800000">
                            <a:off x="0" y="0"/>
                            <a:ext cx="2228850" cy="11144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55A7" w:rsidTr="000F55A7">
        <w:tc>
          <w:tcPr>
            <w:tcW w:w="2534" w:type="dxa"/>
          </w:tcPr>
          <w:p w:rsidR="000F55A7" w:rsidRPr="00FF2FDC" w:rsidRDefault="000F55A7" w:rsidP="000F55A7">
            <w:pPr>
              <w:spacing w:after="0" w:line="240" w:lineRule="auto"/>
              <w:rPr>
                <w:rFonts w:cs="Arial"/>
                <w:b/>
                <w:sz w:val="18"/>
              </w:rPr>
            </w:pPr>
            <w:r w:rsidRPr="00FF2FDC">
              <w:rPr>
                <w:rFonts w:cs="Arial"/>
                <w:b/>
                <w:sz w:val="18"/>
              </w:rPr>
              <w:t>Figu</w:t>
            </w:r>
            <w:r w:rsidR="00076033">
              <w:rPr>
                <w:rFonts w:cs="Arial"/>
                <w:b/>
                <w:sz w:val="18"/>
              </w:rPr>
              <w:t>re 3</w:t>
            </w:r>
            <w:r w:rsidRPr="00FF2FDC">
              <w:rPr>
                <w:rFonts w:cs="Arial"/>
                <w:b/>
                <w:sz w:val="18"/>
              </w:rPr>
              <w:t xml:space="preserve">: </w:t>
            </w:r>
            <w:r>
              <w:rPr>
                <w:rFonts w:cs="Arial"/>
                <w:b/>
                <w:sz w:val="18"/>
              </w:rPr>
              <w:t>Reference t</w:t>
            </w:r>
            <w:r w:rsidRPr="00FF2FDC">
              <w:rPr>
                <w:rFonts w:cs="Arial"/>
                <w:b/>
                <w:sz w:val="18"/>
              </w:rPr>
              <w:t>ag</w:t>
            </w:r>
          </w:p>
        </w:tc>
        <w:tc>
          <w:tcPr>
            <w:tcW w:w="3077" w:type="dxa"/>
          </w:tcPr>
          <w:p w:rsidR="000F55A7" w:rsidRPr="00FF2FDC" w:rsidRDefault="000F55A7" w:rsidP="00076033">
            <w:pPr>
              <w:spacing w:after="0" w:line="240" w:lineRule="auto"/>
              <w:rPr>
                <w:rFonts w:cs="Arial"/>
                <w:b/>
                <w:sz w:val="18"/>
              </w:rPr>
            </w:pPr>
            <w:r w:rsidRPr="00FF2FDC">
              <w:rPr>
                <w:rFonts w:cs="Arial"/>
                <w:b/>
                <w:sz w:val="18"/>
              </w:rPr>
              <w:t xml:space="preserve">Figure </w:t>
            </w:r>
            <w:r w:rsidR="00076033">
              <w:rPr>
                <w:rFonts w:cs="Arial"/>
                <w:b/>
                <w:sz w:val="18"/>
              </w:rPr>
              <w:t>4</w:t>
            </w:r>
            <w:r w:rsidRPr="00FF2FDC">
              <w:rPr>
                <w:rFonts w:cs="Arial"/>
                <w:b/>
                <w:sz w:val="18"/>
              </w:rPr>
              <w:t xml:space="preserve">: </w:t>
            </w:r>
            <w:r w:rsidR="009C1DBC">
              <w:rPr>
                <w:rFonts w:cs="Arial"/>
                <w:b/>
                <w:sz w:val="18"/>
              </w:rPr>
              <w:t>Boss shape</w:t>
            </w:r>
          </w:p>
        </w:tc>
        <w:tc>
          <w:tcPr>
            <w:tcW w:w="3726" w:type="dxa"/>
          </w:tcPr>
          <w:p w:rsidR="000F55A7" w:rsidRPr="00FF2FDC" w:rsidRDefault="000F55A7" w:rsidP="00076033">
            <w:pPr>
              <w:spacing w:after="0" w:line="240" w:lineRule="auto"/>
              <w:rPr>
                <w:rFonts w:cs="Arial"/>
                <w:b/>
                <w:sz w:val="18"/>
              </w:rPr>
            </w:pPr>
            <w:r w:rsidRPr="00FF2FDC">
              <w:rPr>
                <w:rFonts w:cs="Arial"/>
                <w:b/>
                <w:sz w:val="18"/>
              </w:rPr>
              <w:t xml:space="preserve">Figure </w:t>
            </w:r>
            <w:r w:rsidR="00076033">
              <w:rPr>
                <w:rFonts w:cs="Arial"/>
                <w:b/>
                <w:sz w:val="18"/>
              </w:rPr>
              <w:t>5</w:t>
            </w:r>
            <w:r w:rsidRPr="00FF2FDC">
              <w:rPr>
                <w:rFonts w:cs="Arial"/>
                <w:b/>
                <w:sz w:val="18"/>
              </w:rPr>
              <w:t xml:space="preserve">: </w:t>
            </w:r>
            <w:r>
              <w:rPr>
                <w:rFonts w:cs="Arial"/>
                <w:b/>
                <w:sz w:val="18"/>
              </w:rPr>
              <w:t>Body m</w:t>
            </w:r>
            <w:r w:rsidRPr="00FF2FDC">
              <w:rPr>
                <w:rFonts w:cs="Arial"/>
                <w:b/>
                <w:sz w:val="18"/>
              </w:rPr>
              <w:t>arking</w:t>
            </w:r>
          </w:p>
        </w:tc>
      </w:tr>
      <w:tr w:rsidR="000F55A7" w:rsidTr="000F55A7">
        <w:tc>
          <w:tcPr>
            <w:tcW w:w="2534" w:type="dxa"/>
          </w:tcPr>
          <w:p w:rsidR="000F55A7" w:rsidRPr="00FF2FDC" w:rsidRDefault="000F55A7" w:rsidP="000F55A7">
            <w:pPr>
              <w:spacing w:after="0" w:line="240" w:lineRule="auto"/>
              <w:rPr>
                <w:rFonts w:cs="Arial"/>
                <w:b/>
                <w:sz w:val="18"/>
              </w:rPr>
            </w:pPr>
            <w:r w:rsidRPr="00FF2FDC">
              <w:rPr>
                <w:rFonts w:cs="Arial"/>
                <w:b/>
                <w:sz w:val="18"/>
              </w:rPr>
              <w:t>Source</w:t>
            </w:r>
            <w:r>
              <w:rPr>
                <w:rFonts w:cs="Arial"/>
                <w:b/>
                <w:sz w:val="18"/>
              </w:rPr>
              <w:t xml:space="preserve">: </w:t>
            </w:r>
            <w:r w:rsidRPr="00FF2FDC">
              <w:rPr>
                <w:rFonts w:cs="Arial"/>
                <w:b/>
                <w:sz w:val="18"/>
              </w:rPr>
              <w:t>Haldex</w:t>
            </w:r>
          </w:p>
        </w:tc>
        <w:tc>
          <w:tcPr>
            <w:tcW w:w="3077" w:type="dxa"/>
          </w:tcPr>
          <w:p w:rsidR="000F55A7" w:rsidRPr="00FF2FDC" w:rsidRDefault="000F55A7" w:rsidP="000F55A7">
            <w:pPr>
              <w:spacing w:after="0" w:line="240" w:lineRule="auto"/>
              <w:rPr>
                <w:rFonts w:cs="Arial"/>
                <w:b/>
                <w:sz w:val="18"/>
              </w:rPr>
            </w:pPr>
            <w:r w:rsidRPr="00FF2FDC">
              <w:rPr>
                <w:rFonts w:cs="Arial"/>
                <w:b/>
                <w:sz w:val="18"/>
              </w:rPr>
              <w:t>Haldex</w:t>
            </w:r>
          </w:p>
        </w:tc>
        <w:tc>
          <w:tcPr>
            <w:tcW w:w="3726" w:type="dxa"/>
          </w:tcPr>
          <w:p w:rsidR="000F55A7" w:rsidRPr="00FF2FDC" w:rsidRDefault="000F55A7" w:rsidP="000F55A7">
            <w:pPr>
              <w:spacing w:after="0" w:line="240" w:lineRule="auto"/>
              <w:rPr>
                <w:rFonts w:cs="Arial"/>
                <w:b/>
                <w:sz w:val="18"/>
              </w:rPr>
            </w:pPr>
            <w:r w:rsidRPr="00FF2FDC">
              <w:rPr>
                <w:rFonts w:cs="Arial"/>
                <w:b/>
                <w:sz w:val="18"/>
              </w:rPr>
              <w:t>BPW Transpec</w:t>
            </w:r>
          </w:p>
        </w:tc>
      </w:tr>
    </w:tbl>
    <w:p w:rsidR="006060E8" w:rsidRDefault="000F55A7">
      <w:pPr>
        <w:spacing w:before="0" w:after="0" w:line="240" w:lineRule="auto"/>
        <w:rPr>
          <w:rFonts w:eastAsiaTheme="majorEastAsia" w:cstheme="majorBidi"/>
          <w:b/>
          <w:sz w:val="28"/>
          <w:szCs w:val="32"/>
        </w:rPr>
      </w:pPr>
      <w:r>
        <w:t xml:space="preserve"> </w:t>
      </w:r>
      <w:r w:rsidR="006060E8">
        <w:br w:type="page"/>
      </w:r>
    </w:p>
    <w:p w:rsidR="00DB6222" w:rsidRPr="00DB6222" w:rsidRDefault="00DB6222" w:rsidP="002335AB">
      <w:pPr>
        <w:pStyle w:val="Heading1"/>
      </w:pPr>
      <w:bookmarkStart w:id="4" w:name="_Toc458506007"/>
      <w:r w:rsidRPr="00DB6222">
        <w:lastRenderedPageBreak/>
        <w:t xml:space="preserve">Chamber stroke </w:t>
      </w:r>
      <w:r w:rsidR="006A39C4">
        <w:t xml:space="preserve">/ readjustment </w:t>
      </w:r>
      <w:r w:rsidRPr="00DB6222">
        <w:t>lengths</w:t>
      </w:r>
      <w:bookmarkEnd w:id="4"/>
      <w:r w:rsidRPr="00DB6222">
        <w:t xml:space="preserve"> </w:t>
      </w:r>
    </w:p>
    <w:p w:rsidR="00A23852" w:rsidRDefault="00FC2772" w:rsidP="0041735D">
      <w:pPr>
        <w:pStyle w:val="ATAnormal"/>
        <w:spacing w:line="276" w:lineRule="auto"/>
        <w:rPr>
          <w:color w:val="000000"/>
        </w:rPr>
      </w:pPr>
      <w:r>
        <w:rPr>
          <w:color w:val="000000"/>
        </w:rPr>
        <w:t xml:space="preserve">Long stroke brake chambers </w:t>
      </w:r>
      <w:r w:rsidR="000E2AD8">
        <w:rPr>
          <w:color w:val="000000"/>
        </w:rPr>
        <w:t xml:space="preserve">are available </w:t>
      </w:r>
      <w:r w:rsidR="00811AC9">
        <w:rPr>
          <w:color w:val="000000"/>
        </w:rPr>
        <w:t xml:space="preserve">in </w:t>
      </w:r>
      <w:r w:rsidR="000E2AD8">
        <w:rPr>
          <w:color w:val="000000"/>
        </w:rPr>
        <w:t>3 classes or bands</w:t>
      </w:r>
      <w:r w:rsidR="00944618">
        <w:rPr>
          <w:color w:val="000000"/>
        </w:rPr>
        <w:t>,</w:t>
      </w:r>
      <w:r w:rsidR="000E2AD8">
        <w:rPr>
          <w:color w:val="000000"/>
        </w:rPr>
        <w:t xml:space="preserve"> based on their increase in stroke from the standard rated brake chamber stroke.</w:t>
      </w:r>
    </w:p>
    <w:p w:rsidR="000E2AD8" w:rsidRDefault="000E2AD8" w:rsidP="0041735D">
      <w:pPr>
        <w:pStyle w:val="ATAnormal"/>
        <w:spacing w:line="276" w:lineRule="auto"/>
        <w:rPr>
          <w:color w:val="000000"/>
        </w:rPr>
      </w:pPr>
    </w:p>
    <w:tbl>
      <w:tblPr>
        <w:tblStyle w:val="TableGrid"/>
        <w:tblW w:w="9786" w:type="dxa"/>
        <w:tblLook w:val="04A0" w:firstRow="1" w:lastRow="0" w:firstColumn="1" w:lastColumn="0" w:noHBand="0" w:noVBand="1"/>
      </w:tblPr>
      <w:tblGrid>
        <w:gridCol w:w="2977"/>
        <w:gridCol w:w="1552"/>
        <w:gridCol w:w="1708"/>
        <w:gridCol w:w="1417"/>
        <w:gridCol w:w="2132"/>
      </w:tblGrid>
      <w:tr w:rsidR="00790576" w:rsidTr="00A36CC1">
        <w:tc>
          <w:tcPr>
            <w:tcW w:w="2977" w:type="dxa"/>
            <w:tcBorders>
              <w:top w:val="nil"/>
              <w:left w:val="nil"/>
            </w:tcBorders>
          </w:tcPr>
          <w:p w:rsidR="00790576" w:rsidRDefault="00790576" w:rsidP="0041735D">
            <w:pPr>
              <w:pStyle w:val="ATAnormal"/>
              <w:spacing w:line="276" w:lineRule="auto"/>
              <w:rPr>
                <w:color w:val="000000"/>
              </w:rPr>
            </w:pPr>
          </w:p>
        </w:tc>
        <w:tc>
          <w:tcPr>
            <w:tcW w:w="1552" w:type="dxa"/>
          </w:tcPr>
          <w:p w:rsidR="00790576" w:rsidRDefault="00790576" w:rsidP="004E0D83">
            <w:pPr>
              <w:pStyle w:val="ATAnormal"/>
              <w:spacing w:line="276" w:lineRule="auto"/>
              <w:jc w:val="center"/>
              <w:rPr>
                <w:color w:val="000000"/>
              </w:rPr>
            </w:pPr>
            <w:r>
              <w:rPr>
                <w:color w:val="000000"/>
              </w:rPr>
              <w:t>Class I</w:t>
            </w:r>
          </w:p>
        </w:tc>
        <w:tc>
          <w:tcPr>
            <w:tcW w:w="1708" w:type="dxa"/>
          </w:tcPr>
          <w:p w:rsidR="00790576" w:rsidRDefault="00790576" w:rsidP="004E0D83">
            <w:pPr>
              <w:pStyle w:val="ATAnormal"/>
              <w:spacing w:line="276" w:lineRule="auto"/>
              <w:jc w:val="center"/>
              <w:rPr>
                <w:color w:val="000000"/>
              </w:rPr>
            </w:pPr>
            <w:r>
              <w:rPr>
                <w:color w:val="000000"/>
              </w:rPr>
              <w:t>Class II</w:t>
            </w:r>
          </w:p>
        </w:tc>
        <w:tc>
          <w:tcPr>
            <w:tcW w:w="1417" w:type="dxa"/>
          </w:tcPr>
          <w:p w:rsidR="00790576" w:rsidRDefault="00790576" w:rsidP="004E0D83">
            <w:pPr>
              <w:pStyle w:val="ATAnormal"/>
              <w:spacing w:line="276" w:lineRule="auto"/>
              <w:jc w:val="center"/>
              <w:rPr>
                <w:color w:val="000000"/>
              </w:rPr>
            </w:pPr>
            <w:r>
              <w:rPr>
                <w:color w:val="000000"/>
              </w:rPr>
              <w:t>Class III</w:t>
            </w:r>
          </w:p>
        </w:tc>
        <w:tc>
          <w:tcPr>
            <w:tcW w:w="2132" w:type="dxa"/>
            <w:tcBorders>
              <w:top w:val="nil"/>
              <w:right w:val="nil"/>
            </w:tcBorders>
          </w:tcPr>
          <w:p w:rsidR="00790576" w:rsidRDefault="00790576" w:rsidP="0041735D">
            <w:pPr>
              <w:pStyle w:val="ATAnormal"/>
              <w:spacing w:line="276" w:lineRule="auto"/>
              <w:rPr>
                <w:color w:val="000000"/>
              </w:rPr>
            </w:pPr>
          </w:p>
        </w:tc>
      </w:tr>
      <w:tr w:rsidR="00790576" w:rsidTr="00A36CC1">
        <w:tc>
          <w:tcPr>
            <w:tcW w:w="2977" w:type="dxa"/>
            <w:vMerge w:val="restart"/>
            <w:vAlign w:val="center"/>
          </w:tcPr>
          <w:p w:rsidR="00790576" w:rsidRDefault="00790576" w:rsidP="00790576">
            <w:pPr>
              <w:pStyle w:val="ATAnormal"/>
              <w:spacing w:line="276" w:lineRule="auto"/>
              <w:rPr>
                <w:color w:val="000000"/>
              </w:rPr>
            </w:pPr>
            <w:r>
              <w:rPr>
                <w:color w:val="000000"/>
              </w:rPr>
              <w:t xml:space="preserve">An actuator having a stroke </w:t>
            </w:r>
            <w:r w:rsidR="00A36CC1">
              <w:rPr>
                <w:color w:val="000000"/>
              </w:rPr>
              <w:t xml:space="preserve">of </w:t>
            </w:r>
          </w:p>
        </w:tc>
        <w:tc>
          <w:tcPr>
            <w:tcW w:w="1552" w:type="dxa"/>
          </w:tcPr>
          <w:p w:rsidR="00790576" w:rsidRDefault="00790576" w:rsidP="00790576">
            <w:pPr>
              <w:pStyle w:val="ATAnormal"/>
              <w:spacing w:line="276" w:lineRule="auto"/>
              <w:rPr>
                <w:color w:val="000000"/>
              </w:rPr>
            </w:pPr>
            <w:r>
              <w:rPr>
                <w:color w:val="000000"/>
              </w:rPr>
              <w:t xml:space="preserve">6.4 to 12.4 mm </w:t>
            </w:r>
          </w:p>
        </w:tc>
        <w:tc>
          <w:tcPr>
            <w:tcW w:w="1708" w:type="dxa"/>
          </w:tcPr>
          <w:p w:rsidR="00790576" w:rsidRDefault="00790576" w:rsidP="0041735D">
            <w:pPr>
              <w:pStyle w:val="ATAnormal"/>
              <w:spacing w:line="276" w:lineRule="auto"/>
              <w:rPr>
                <w:color w:val="000000"/>
              </w:rPr>
            </w:pPr>
            <w:r>
              <w:rPr>
                <w:color w:val="000000"/>
              </w:rPr>
              <w:t>12.7 to 18.8 mm</w:t>
            </w:r>
          </w:p>
        </w:tc>
        <w:tc>
          <w:tcPr>
            <w:tcW w:w="1417" w:type="dxa"/>
          </w:tcPr>
          <w:p w:rsidR="00790576" w:rsidRDefault="00A23852" w:rsidP="0041735D">
            <w:pPr>
              <w:pStyle w:val="ATAnormal"/>
              <w:spacing w:line="276" w:lineRule="auto"/>
              <w:rPr>
                <w:color w:val="000000"/>
              </w:rPr>
            </w:pPr>
            <w:r>
              <w:rPr>
                <w:color w:val="000000"/>
              </w:rPr>
              <w:t>19 mm</w:t>
            </w:r>
          </w:p>
        </w:tc>
        <w:tc>
          <w:tcPr>
            <w:tcW w:w="2132" w:type="dxa"/>
            <w:vMerge w:val="restart"/>
          </w:tcPr>
          <w:p w:rsidR="00790576" w:rsidRDefault="00A23852" w:rsidP="00A23852">
            <w:pPr>
              <w:pStyle w:val="ATAnormal"/>
              <w:spacing w:line="276" w:lineRule="auto"/>
              <w:rPr>
                <w:color w:val="000000"/>
              </w:rPr>
            </w:pPr>
            <w:r>
              <w:rPr>
                <w:color w:val="000000"/>
              </w:rPr>
              <w:t>g</w:t>
            </w:r>
            <w:r w:rsidR="00790576">
              <w:rPr>
                <w:color w:val="000000"/>
              </w:rPr>
              <w:t>reater than standard rated stroke</w:t>
            </w:r>
          </w:p>
        </w:tc>
      </w:tr>
      <w:tr w:rsidR="00790576" w:rsidTr="00A36CC1">
        <w:tc>
          <w:tcPr>
            <w:tcW w:w="2977" w:type="dxa"/>
            <w:vMerge/>
          </w:tcPr>
          <w:p w:rsidR="00790576" w:rsidRDefault="00790576" w:rsidP="0041735D">
            <w:pPr>
              <w:pStyle w:val="ATAnormal"/>
              <w:spacing w:line="276" w:lineRule="auto"/>
              <w:rPr>
                <w:color w:val="000000"/>
              </w:rPr>
            </w:pPr>
          </w:p>
        </w:tc>
        <w:tc>
          <w:tcPr>
            <w:tcW w:w="1552" w:type="dxa"/>
          </w:tcPr>
          <w:p w:rsidR="00790576" w:rsidRDefault="00790576" w:rsidP="0041735D">
            <w:pPr>
              <w:pStyle w:val="ATAnormal"/>
              <w:spacing w:line="276" w:lineRule="auto"/>
              <w:rPr>
                <w:color w:val="000000"/>
              </w:rPr>
            </w:pPr>
            <w:r>
              <w:rPr>
                <w:color w:val="000000"/>
              </w:rPr>
              <w:t>0.25 to 0.49”</w:t>
            </w:r>
          </w:p>
        </w:tc>
        <w:tc>
          <w:tcPr>
            <w:tcW w:w="1708" w:type="dxa"/>
          </w:tcPr>
          <w:p w:rsidR="00790576" w:rsidRDefault="00A23852" w:rsidP="0041735D">
            <w:pPr>
              <w:pStyle w:val="ATAnormal"/>
              <w:spacing w:line="276" w:lineRule="auto"/>
              <w:rPr>
                <w:color w:val="000000"/>
              </w:rPr>
            </w:pPr>
            <w:r>
              <w:rPr>
                <w:color w:val="000000"/>
              </w:rPr>
              <w:t>0.50 to 0.74”</w:t>
            </w:r>
          </w:p>
        </w:tc>
        <w:tc>
          <w:tcPr>
            <w:tcW w:w="1417" w:type="dxa"/>
          </w:tcPr>
          <w:p w:rsidR="00790576" w:rsidRDefault="00A23852" w:rsidP="0041735D">
            <w:pPr>
              <w:pStyle w:val="ATAnormal"/>
              <w:spacing w:line="276" w:lineRule="auto"/>
              <w:rPr>
                <w:color w:val="000000"/>
              </w:rPr>
            </w:pPr>
            <w:r>
              <w:rPr>
                <w:color w:val="000000"/>
              </w:rPr>
              <w:t>0.75”</w:t>
            </w:r>
          </w:p>
        </w:tc>
        <w:tc>
          <w:tcPr>
            <w:tcW w:w="2132" w:type="dxa"/>
            <w:vMerge/>
          </w:tcPr>
          <w:p w:rsidR="00790576" w:rsidRDefault="00790576" w:rsidP="0041735D">
            <w:pPr>
              <w:pStyle w:val="ATAnormal"/>
              <w:spacing w:line="276" w:lineRule="auto"/>
              <w:rPr>
                <w:color w:val="000000"/>
              </w:rPr>
            </w:pPr>
          </w:p>
        </w:tc>
      </w:tr>
    </w:tbl>
    <w:p w:rsidR="0041735D" w:rsidRPr="004E0D83" w:rsidRDefault="0041735D" w:rsidP="004337E1">
      <w:pPr>
        <w:pStyle w:val="ATAnormal"/>
        <w:spacing w:line="276" w:lineRule="auto"/>
        <w:rPr>
          <w:b/>
          <w:color w:val="000000"/>
          <w:sz w:val="18"/>
        </w:rPr>
      </w:pPr>
      <w:r w:rsidRPr="004E0D83">
        <w:rPr>
          <w:b/>
          <w:color w:val="000000"/>
          <w:sz w:val="18"/>
        </w:rPr>
        <w:t>Table 1:</w:t>
      </w:r>
      <w:r w:rsidR="00FC2772">
        <w:rPr>
          <w:b/>
          <w:color w:val="000000"/>
          <w:sz w:val="18"/>
        </w:rPr>
        <w:t xml:space="preserve"> </w:t>
      </w:r>
      <w:r w:rsidRPr="004E0D83">
        <w:rPr>
          <w:b/>
          <w:color w:val="000000"/>
          <w:sz w:val="18"/>
        </w:rPr>
        <w:t>Long stroke actuator classes</w:t>
      </w:r>
      <w:r w:rsidR="003E742C">
        <w:rPr>
          <w:b/>
          <w:color w:val="000000"/>
          <w:sz w:val="18"/>
        </w:rPr>
        <w:t xml:space="preserve">. </w:t>
      </w:r>
      <w:r w:rsidR="003E742C" w:rsidRPr="003E742C">
        <w:rPr>
          <w:b/>
          <w:color w:val="000000"/>
          <w:sz w:val="18"/>
        </w:rPr>
        <w:t>Refer to SAE J1817 for details.</w:t>
      </w:r>
    </w:p>
    <w:p w:rsidR="006009BF" w:rsidRDefault="006009BF" w:rsidP="00A23852">
      <w:pPr>
        <w:pStyle w:val="ATAnormal"/>
        <w:spacing w:line="276" w:lineRule="auto"/>
        <w:rPr>
          <w:color w:val="000000"/>
        </w:rPr>
      </w:pPr>
    </w:p>
    <w:p w:rsidR="00A23852" w:rsidRDefault="00A23852" w:rsidP="00A23852">
      <w:pPr>
        <w:pStyle w:val="ATAnormal"/>
        <w:spacing w:line="276" w:lineRule="auto"/>
        <w:rPr>
          <w:color w:val="000000"/>
        </w:rPr>
      </w:pPr>
      <w:r>
        <w:rPr>
          <w:color w:val="000000"/>
        </w:rPr>
        <w:fldChar w:fldCharType="begin"/>
      </w:r>
      <w:r>
        <w:rPr>
          <w:color w:val="000000"/>
        </w:rPr>
        <w:instrText xml:space="preserve"> REF _Ref454977573 \h  \* MERGEFORMAT </w:instrText>
      </w:r>
      <w:r>
        <w:rPr>
          <w:color w:val="000000"/>
        </w:rPr>
      </w:r>
      <w:r>
        <w:rPr>
          <w:color w:val="000000"/>
        </w:rPr>
        <w:fldChar w:fldCharType="separate"/>
      </w:r>
      <w:r w:rsidR="00155FC5" w:rsidRPr="004E0E6A">
        <w:t xml:space="preserve">Table </w:t>
      </w:r>
      <w:r w:rsidR="00155FC5">
        <w:t>2</w:t>
      </w:r>
      <w:r>
        <w:rPr>
          <w:color w:val="000000"/>
        </w:rPr>
        <w:fldChar w:fldCharType="end"/>
      </w:r>
      <w:r>
        <w:rPr>
          <w:color w:val="000000"/>
        </w:rPr>
        <w:t xml:space="preserve"> lists the SAE recommendation for both the stroke length and maximum adjustment </w:t>
      </w:r>
      <w:r w:rsidR="00A36CC1">
        <w:rPr>
          <w:color w:val="000000"/>
        </w:rPr>
        <w:t xml:space="preserve">limit </w:t>
      </w:r>
      <w:r>
        <w:rPr>
          <w:color w:val="000000"/>
        </w:rPr>
        <w:t>for brake chambers.</w:t>
      </w:r>
    </w:p>
    <w:p w:rsidR="008F71D8" w:rsidRDefault="008F71D8" w:rsidP="004C13B5">
      <w:pPr>
        <w:pStyle w:val="ATAnormal"/>
        <w:rPr>
          <w:color w:val="000000"/>
        </w:rPr>
      </w:pPr>
    </w:p>
    <w:tbl>
      <w:tblPr>
        <w:tblpPr w:leftFromText="180" w:rightFromText="180" w:vertAnchor="text" w:horzAnchor="margin" w:tblpY="92"/>
        <w:tblW w:w="10289" w:type="dxa"/>
        <w:tblLook w:val="04A0" w:firstRow="1" w:lastRow="0" w:firstColumn="1" w:lastColumn="0" w:noHBand="0" w:noVBand="1"/>
      </w:tblPr>
      <w:tblGrid>
        <w:gridCol w:w="997"/>
        <w:gridCol w:w="571"/>
        <w:gridCol w:w="571"/>
        <w:gridCol w:w="614"/>
        <w:gridCol w:w="567"/>
        <w:gridCol w:w="571"/>
        <w:gridCol w:w="571"/>
        <w:gridCol w:w="614"/>
        <w:gridCol w:w="567"/>
        <w:gridCol w:w="571"/>
        <w:gridCol w:w="571"/>
        <w:gridCol w:w="614"/>
        <w:gridCol w:w="567"/>
        <w:gridCol w:w="571"/>
        <w:gridCol w:w="571"/>
        <w:gridCol w:w="614"/>
        <w:gridCol w:w="567"/>
      </w:tblGrid>
      <w:tr w:rsidR="000E2AD8" w:rsidRPr="008261C9" w:rsidTr="001D3B23">
        <w:trPr>
          <w:trHeight w:val="600"/>
        </w:trPr>
        <w:tc>
          <w:tcPr>
            <w:tcW w:w="997" w:type="dxa"/>
            <w:vMerge w:val="restart"/>
            <w:tcBorders>
              <w:top w:val="single" w:sz="12" w:space="0" w:color="auto"/>
              <w:left w:val="single" w:sz="12" w:space="0" w:color="auto"/>
              <w:bottom w:val="single" w:sz="8" w:space="0" w:color="auto"/>
              <w:right w:val="nil"/>
            </w:tcBorders>
            <w:shd w:val="clear" w:color="auto" w:fill="auto"/>
            <w:vAlign w:val="center"/>
            <w:hideMark/>
          </w:tcPr>
          <w:p w:rsidR="000E2AD8" w:rsidRPr="00D73AB9" w:rsidRDefault="006009BF" w:rsidP="000E2AD8">
            <w:pPr>
              <w:spacing w:after="0" w:line="240" w:lineRule="auto"/>
              <w:jc w:val="center"/>
              <w:rPr>
                <w:rFonts w:eastAsia="Times New Roman" w:cs="Arial"/>
                <w:b/>
                <w:bCs/>
                <w:color w:val="000000"/>
                <w:sz w:val="18"/>
                <w:szCs w:val="20"/>
                <w:lang w:eastAsia="en-AU"/>
              </w:rPr>
            </w:pPr>
            <w:r>
              <w:rPr>
                <w:rFonts w:eastAsia="Times New Roman" w:cs="Arial"/>
                <w:b/>
                <w:bCs/>
                <w:color w:val="000000"/>
                <w:sz w:val="18"/>
                <w:szCs w:val="20"/>
                <w:lang w:eastAsia="en-AU"/>
              </w:rPr>
              <w:t xml:space="preserve">Chamber </w:t>
            </w:r>
            <w:r w:rsidR="000E2AD8" w:rsidRPr="00D73AB9">
              <w:rPr>
                <w:rFonts w:eastAsia="Times New Roman" w:cs="Arial"/>
                <w:b/>
                <w:bCs/>
                <w:color w:val="000000"/>
                <w:sz w:val="18"/>
                <w:szCs w:val="20"/>
                <w:lang w:eastAsia="en-AU"/>
              </w:rPr>
              <w:t>Type</w:t>
            </w:r>
            <w:r w:rsidR="000E2AD8" w:rsidRPr="00D73AB9">
              <w:rPr>
                <w:rFonts w:eastAsia="Times New Roman" w:cs="Arial"/>
                <w:b/>
                <w:bCs/>
                <w:color w:val="000000"/>
                <w:sz w:val="18"/>
                <w:szCs w:val="20"/>
                <w:lang w:eastAsia="en-AU"/>
              </w:rPr>
              <w:br/>
              <w:t xml:space="preserve"> or </w:t>
            </w:r>
            <w:r w:rsidR="000E2AD8" w:rsidRPr="00D73AB9">
              <w:rPr>
                <w:rFonts w:eastAsia="Times New Roman" w:cs="Arial"/>
                <w:b/>
                <w:bCs/>
                <w:color w:val="000000"/>
                <w:sz w:val="18"/>
                <w:szCs w:val="20"/>
                <w:lang w:eastAsia="en-AU"/>
              </w:rPr>
              <w:br/>
              <w:t>size</w:t>
            </w:r>
          </w:p>
        </w:tc>
        <w:tc>
          <w:tcPr>
            <w:tcW w:w="2323" w:type="dxa"/>
            <w:gridSpan w:val="4"/>
            <w:vMerge w:val="restart"/>
            <w:tcBorders>
              <w:top w:val="single" w:sz="12" w:space="0" w:color="auto"/>
              <w:left w:val="double" w:sz="6" w:space="0" w:color="auto"/>
              <w:bottom w:val="single" w:sz="8" w:space="0" w:color="auto"/>
              <w:right w:val="double" w:sz="6" w:space="0" w:color="000000"/>
            </w:tcBorders>
            <w:shd w:val="clear" w:color="auto" w:fill="auto"/>
            <w:vAlign w:val="center"/>
            <w:hideMark/>
          </w:tcPr>
          <w:p w:rsidR="000E2AD8" w:rsidRPr="00D73AB9" w:rsidRDefault="000E2AD8" w:rsidP="000E2AD8">
            <w:pPr>
              <w:spacing w:after="0" w:line="240" w:lineRule="auto"/>
              <w:jc w:val="center"/>
              <w:rPr>
                <w:rFonts w:eastAsia="Times New Roman" w:cs="Arial"/>
                <w:b/>
                <w:bCs/>
                <w:color w:val="000000"/>
                <w:sz w:val="18"/>
                <w:szCs w:val="20"/>
                <w:lang w:eastAsia="en-AU"/>
              </w:rPr>
            </w:pPr>
            <w:r w:rsidRPr="00D73AB9">
              <w:rPr>
                <w:rFonts w:eastAsia="Times New Roman" w:cs="Arial"/>
                <w:b/>
                <w:bCs/>
                <w:color w:val="000000"/>
                <w:sz w:val="18"/>
                <w:szCs w:val="20"/>
                <w:lang w:eastAsia="en-AU"/>
              </w:rPr>
              <w:t>Standard stroke</w:t>
            </w:r>
            <w:r>
              <w:rPr>
                <w:rFonts w:eastAsia="Times New Roman" w:cs="Arial"/>
                <w:b/>
                <w:bCs/>
                <w:color w:val="000000"/>
                <w:sz w:val="18"/>
                <w:szCs w:val="20"/>
                <w:lang w:eastAsia="en-AU"/>
              </w:rPr>
              <w:br/>
            </w:r>
            <w:r w:rsidRPr="00D73AB9">
              <w:rPr>
                <w:rFonts w:eastAsia="Times New Roman" w:cs="Arial"/>
                <w:b/>
                <w:bCs/>
                <w:color w:val="000000"/>
                <w:sz w:val="18"/>
                <w:szCs w:val="20"/>
                <w:lang w:eastAsia="en-AU"/>
              </w:rPr>
              <w:t>brake chambers</w:t>
            </w:r>
          </w:p>
        </w:tc>
        <w:tc>
          <w:tcPr>
            <w:tcW w:w="6969" w:type="dxa"/>
            <w:gridSpan w:val="12"/>
            <w:tcBorders>
              <w:top w:val="single" w:sz="12" w:space="0" w:color="auto"/>
              <w:left w:val="nil"/>
              <w:bottom w:val="single" w:sz="8" w:space="0" w:color="auto"/>
              <w:right w:val="single" w:sz="12" w:space="0" w:color="auto"/>
            </w:tcBorders>
            <w:shd w:val="clear" w:color="auto" w:fill="auto"/>
            <w:noWrap/>
            <w:vAlign w:val="center"/>
            <w:hideMark/>
          </w:tcPr>
          <w:p w:rsidR="000E2AD8" w:rsidRPr="00D73AB9" w:rsidRDefault="000E2AD8" w:rsidP="000E2AD8">
            <w:pPr>
              <w:spacing w:after="0" w:line="240" w:lineRule="auto"/>
              <w:jc w:val="center"/>
              <w:rPr>
                <w:rFonts w:eastAsia="Times New Roman" w:cs="Arial"/>
                <w:b/>
                <w:bCs/>
                <w:color w:val="000000"/>
                <w:sz w:val="18"/>
                <w:szCs w:val="20"/>
                <w:lang w:eastAsia="en-AU"/>
              </w:rPr>
            </w:pPr>
            <w:r w:rsidRPr="00D73AB9">
              <w:rPr>
                <w:rFonts w:eastAsia="Times New Roman" w:cs="Arial"/>
                <w:b/>
                <w:bCs/>
                <w:color w:val="000000"/>
                <w:sz w:val="18"/>
                <w:szCs w:val="20"/>
                <w:lang w:eastAsia="en-AU"/>
              </w:rPr>
              <w:t>Long stroke</w:t>
            </w:r>
            <w:r>
              <w:rPr>
                <w:rFonts w:eastAsia="Times New Roman" w:cs="Arial"/>
                <w:b/>
                <w:bCs/>
                <w:color w:val="000000"/>
                <w:sz w:val="18"/>
                <w:szCs w:val="20"/>
                <w:lang w:eastAsia="en-AU"/>
              </w:rPr>
              <w:br/>
            </w:r>
            <w:r w:rsidRPr="00D73AB9">
              <w:rPr>
                <w:rFonts w:eastAsia="Times New Roman" w:cs="Arial"/>
                <w:b/>
                <w:bCs/>
                <w:color w:val="000000"/>
                <w:sz w:val="18"/>
                <w:szCs w:val="20"/>
                <w:lang w:eastAsia="en-AU"/>
              </w:rPr>
              <w:t>brake chambers</w:t>
            </w:r>
          </w:p>
        </w:tc>
      </w:tr>
      <w:tr w:rsidR="000E2AD8" w:rsidRPr="008261C9" w:rsidTr="001D3B23">
        <w:trPr>
          <w:trHeight w:val="630"/>
        </w:trPr>
        <w:tc>
          <w:tcPr>
            <w:tcW w:w="997" w:type="dxa"/>
            <w:vMerge/>
            <w:tcBorders>
              <w:top w:val="double" w:sz="6" w:space="0" w:color="auto"/>
              <w:left w:val="single" w:sz="12" w:space="0" w:color="auto"/>
              <w:bottom w:val="single" w:sz="8" w:space="0" w:color="auto"/>
              <w:right w:val="nil"/>
            </w:tcBorders>
            <w:vAlign w:val="center"/>
            <w:hideMark/>
          </w:tcPr>
          <w:p w:rsidR="000E2AD8" w:rsidRPr="00D73AB9" w:rsidRDefault="000E2AD8" w:rsidP="000E2AD8">
            <w:pPr>
              <w:spacing w:after="0" w:line="240" w:lineRule="auto"/>
              <w:rPr>
                <w:rFonts w:eastAsia="Times New Roman" w:cs="Arial"/>
                <w:b/>
                <w:bCs/>
                <w:color w:val="000000"/>
                <w:sz w:val="18"/>
                <w:szCs w:val="20"/>
                <w:lang w:eastAsia="en-AU"/>
              </w:rPr>
            </w:pPr>
          </w:p>
        </w:tc>
        <w:tc>
          <w:tcPr>
            <w:tcW w:w="2323" w:type="dxa"/>
            <w:gridSpan w:val="4"/>
            <w:vMerge/>
            <w:tcBorders>
              <w:top w:val="double" w:sz="6" w:space="0" w:color="auto"/>
              <w:left w:val="double" w:sz="6" w:space="0" w:color="auto"/>
              <w:bottom w:val="single" w:sz="8" w:space="0" w:color="auto"/>
              <w:right w:val="double" w:sz="6" w:space="0" w:color="000000"/>
            </w:tcBorders>
            <w:vAlign w:val="center"/>
            <w:hideMark/>
          </w:tcPr>
          <w:p w:rsidR="000E2AD8" w:rsidRPr="00D73AB9" w:rsidRDefault="000E2AD8" w:rsidP="000E2AD8">
            <w:pPr>
              <w:spacing w:after="0" w:line="240" w:lineRule="auto"/>
              <w:rPr>
                <w:rFonts w:eastAsia="Times New Roman" w:cs="Arial"/>
                <w:b/>
                <w:bCs/>
                <w:color w:val="000000"/>
                <w:sz w:val="18"/>
                <w:szCs w:val="20"/>
                <w:lang w:eastAsia="en-AU"/>
              </w:rPr>
            </w:pPr>
          </w:p>
        </w:tc>
        <w:tc>
          <w:tcPr>
            <w:tcW w:w="2323" w:type="dxa"/>
            <w:gridSpan w:val="4"/>
            <w:tcBorders>
              <w:top w:val="single" w:sz="8" w:space="0" w:color="auto"/>
              <w:left w:val="nil"/>
              <w:bottom w:val="single" w:sz="8" w:space="0" w:color="auto"/>
              <w:right w:val="single" w:sz="8" w:space="0" w:color="auto"/>
            </w:tcBorders>
            <w:shd w:val="clear" w:color="auto" w:fill="auto"/>
            <w:vAlign w:val="center"/>
            <w:hideMark/>
          </w:tcPr>
          <w:p w:rsidR="000E2AD8" w:rsidRPr="00D73AB9" w:rsidRDefault="000E2AD8" w:rsidP="00A36CC1">
            <w:pPr>
              <w:spacing w:after="0" w:line="240" w:lineRule="auto"/>
              <w:jc w:val="center"/>
              <w:rPr>
                <w:rFonts w:eastAsia="Times New Roman" w:cs="Arial"/>
                <w:b/>
                <w:bCs/>
                <w:color w:val="000000"/>
                <w:sz w:val="18"/>
                <w:szCs w:val="20"/>
                <w:lang w:eastAsia="en-AU"/>
              </w:rPr>
            </w:pPr>
            <w:r w:rsidRPr="00D73AB9">
              <w:rPr>
                <w:rFonts w:eastAsia="Times New Roman" w:cs="Arial"/>
                <w:b/>
                <w:bCs/>
                <w:color w:val="000000"/>
                <w:sz w:val="18"/>
                <w:szCs w:val="20"/>
                <w:lang w:eastAsia="en-AU"/>
              </w:rPr>
              <w:t>Class I</w:t>
            </w:r>
            <w:r w:rsidRPr="00D73AB9">
              <w:rPr>
                <w:rFonts w:eastAsia="Times New Roman" w:cs="Arial"/>
                <w:b/>
                <w:bCs/>
                <w:color w:val="000000"/>
                <w:sz w:val="18"/>
                <w:szCs w:val="20"/>
                <w:lang w:eastAsia="en-AU"/>
              </w:rPr>
              <w:br/>
              <w:t>Std. + 0.25" (</w:t>
            </w:r>
            <w:r w:rsidR="00A36CC1">
              <w:rPr>
                <w:rFonts w:eastAsia="Times New Roman" w:cs="Arial"/>
                <w:b/>
                <w:bCs/>
                <w:color w:val="000000"/>
                <w:sz w:val="18"/>
                <w:szCs w:val="20"/>
                <w:lang w:eastAsia="en-AU"/>
              </w:rPr>
              <w:t>6</w:t>
            </w:r>
            <w:r w:rsidRPr="00D73AB9">
              <w:rPr>
                <w:rFonts w:eastAsia="Times New Roman" w:cs="Arial"/>
                <w:b/>
                <w:bCs/>
                <w:color w:val="000000"/>
                <w:sz w:val="18"/>
                <w:szCs w:val="20"/>
                <w:lang w:eastAsia="en-AU"/>
              </w:rPr>
              <w:t>.4 mm)</w:t>
            </w:r>
            <w:r>
              <w:rPr>
                <w:rFonts w:eastAsia="Times New Roman" w:cs="Arial"/>
                <w:b/>
                <w:bCs/>
                <w:color w:val="000000"/>
                <w:sz w:val="18"/>
                <w:szCs w:val="20"/>
                <w:lang w:eastAsia="en-AU"/>
              </w:rPr>
              <w:t>*</w:t>
            </w:r>
          </w:p>
        </w:tc>
        <w:tc>
          <w:tcPr>
            <w:tcW w:w="2323" w:type="dxa"/>
            <w:gridSpan w:val="4"/>
            <w:tcBorders>
              <w:top w:val="single" w:sz="8" w:space="0" w:color="auto"/>
              <w:left w:val="double" w:sz="6" w:space="0" w:color="auto"/>
              <w:bottom w:val="single" w:sz="8" w:space="0" w:color="auto"/>
              <w:right w:val="double" w:sz="6" w:space="0" w:color="000000"/>
            </w:tcBorders>
            <w:shd w:val="clear" w:color="auto" w:fill="auto"/>
            <w:vAlign w:val="center"/>
            <w:hideMark/>
          </w:tcPr>
          <w:p w:rsidR="000E2AD8" w:rsidRPr="00D73AB9" w:rsidRDefault="000E2AD8" w:rsidP="000E2AD8">
            <w:pPr>
              <w:spacing w:after="0" w:line="240" w:lineRule="auto"/>
              <w:jc w:val="center"/>
              <w:rPr>
                <w:rFonts w:eastAsia="Times New Roman" w:cs="Arial"/>
                <w:b/>
                <w:bCs/>
                <w:color w:val="000000"/>
                <w:sz w:val="18"/>
                <w:szCs w:val="20"/>
                <w:lang w:eastAsia="en-AU"/>
              </w:rPr>
            </w:pPr>
            <w:r w:rsidRPr="00D73AB9">
              <w:rPr>
                <w:rFonts w:eastAsia="Times New Roman" w:cs="Arial"/>
                <w:b/>
                <w:bCs/>
                <w:color w:val="000000"/>
                <w:sz w:val="18"/>
                <w:szCs w:val="20"/>
                <w:lang w:eastAsia="en-AU"/>
              </w:rPr>
              <w:t>Class II</w:t>
            </w:r>
            <w:r w:rsidRPr="00D73AB9">
              <w:rPr>
                <w:rFonts w:eastAsia="Times New Roman" w:cs="Arial"/>
                <w:b/>
                <w:bCs/>
                <w:color w:val="000000"/>
                <w:sz w:val="18"/>
                <w:szCs w:val="20"/>
                <w:lang w:eastAsia="en-AU"/>
              </w:rPr>
              <w:br/>
              <w:t>Std. + 0.50" (12.7 mm)</w:t>
            </w:r>
            <w:r>
              <w:rPr>
                <w:rFonts w:eastAsia="Times New Roman" w:cs="Arial"/>
                <w:b/>
                <w:bCs/>
                <w:color w:val="000000"/>
                <w:sz w:val="18"/>
                <w:szCs w:val="20"/>
                <w:lang w:eastAsia="en-AU"/>
              </w:rPr>
              <w:t>*</w:t>
            </w:r>
          </w:p>
        </w:tc>
        <w:tc>
          <w:tcPr>
            <w:tcW w:w="2323" w:type="dxa"/>
            <w:gridSpan w:val="4"/>
            <w:tcBorders>
              <w:top w:val="single" w:sz="8" w:space="0" w:color="auto"/>
              <w:left w:val="nil"/>
              <w:bottom w:val="single" w:sz="8" w:space="0" w:color="auto"/>
              <w:right w:val="single" w:sz="12" w:space="0" w:color="auto"/>
            </w:tcBorders>
            <w:shd w:val="clear" w:color="auto" w:fill="auto"/>
            <w:vAlign w:val="center"/>
            <w:hideMark/>
          </w:tcPr>
          <w:p w:rsidR="000E2AD8" w:rsidRPr="00D73AB9" w:rsidRDefault="000E2AD8" w:rsidP="000E2AD8">
            <w:pPr>
              <w:spacing w:after="0" w:line="240" w:lineRule="auto"/>
              <w:jc w:val="center"/>
              <w:rPr>
                <w:rFonts w:eastAsia="Times New Roman" w:cs="Arial"/>
                <w:b/>
                <w:bCs/>
                <w:color w:val="000000"/>
                <w:sz w:val="18"/>
                <w:szCs w:val="20"/>
                <w:lang w:eastAsia="en-AU"/>
              </w:rPr>
            </w:pPr>
            <w:r w:rsidRPr="00D73AB9">
              <w:rPr>
                <w:rFonts w:eastAsia="Times New Roman" w:cs="Arial"/>
                <w:b/>
                <w:bCs/>
                <w:color w:val="000000"/>
                <w:sz w:val="18"/>
                <w:szCs w:val="20"/>
                <w:lang w:eastAsia="en-AU"/>
              </w:rPr>
              <w:t>Class III</w:t>
            </w:r>
            <w:r w:rsidRPr="00D73AB9">
              <w:rPr>
                <w:rFonts w:eastAsia="Times New Roman" w:cs="Arial"/>
                <w:b/>
                <w:bCs/>
                <w:color w:val="000000"/>
                <w:sz w:val="18"/>
                <w:szCs w:val="20"/>
                <w:lang w:eastAsia="en-AU"/>
              </w:rPr>
              <w:br/>
              <w:t>Std. + 0.75" (19.0 mm)</w:t>
            </w:r>
            <w:r>
              <w:rPr>
                <w:rFonts w:eastAsia="Times New Roman" w:cs="Arial"/>
                <w:b/>
                <w:bCs/>
                <w:color w:val="000000"/>
                <w:sz w:val="18"/>
                <w:szCs w:val="20"/>
                <w:lang w:eastAsia="en-AU"/>
              </w:rPr>
              <w:t>*</w:t>
            </w:r>
          </w:p>
        </w:tc>
      </w:tr>
      <w:tr w:rsidR="000E2AD8" w:rsidRPr="008261C9" w:rsidTr="001D3B23">
        <w:trPr>
          <w:trHeight w:val="915"/>
        </w:trPr>
        <w:tc>
          <w:tcPr>
            <w:tcW w:w="997" w:type="dxa"/>
            <w:vMerge/>
            <w:tcBorders>
              <w:top w:val="double" w:sz="6" w:space="0" w:color="auto"/>
              <w:left w:val="single" w:sz="12" w:space="0" w:color="auto"/>
              <w:bottom w:val="single" w:sz="8" w:space="0" w:color="auto"/>
              <w:right w:val="nil"/>
            </w:tcBorders>
            <w:vAlign w:val="center"/>
            <w:hideMark/>
          </w:tcPr>
          <w:p w:rsidR="000E2AD8" w:rsidRPr="00D73AB9" w:rsidRDefault="000E2AD8" w:rsidP="000E2AD8">
            <w:pPr>
              <w:spacing w:after="0" w:line="240" w:lineRule="auto"/>
              <w:rPr>
                <w:rFonts w:eastAsia="Times New Roman" w:cs="Arial"/>
                <w:b/>
                <w:bCs/>
                <w:color w:val="000000"/>
                <w:sz w:val="18"/>
                <w:szCs w:val="20"/>
                <w:lang w:eastAsia="en-AU"/>
              </w:rPr>
            </w:pPr>
          </w:p>
        </w:tc>
        <w:tc>
          <w:tcPr>
            <w:tcW w:w="1142" w:type="dxa"/>
            <w:gridSpan w:val="2"/>
            <w:tcBorders>
              <w:top w:val="single" w:sz="8" w:space="0" w:color="auto"/>
              <w:left w:val="double" w:sz="6" w:space="0" w:color="auto"/>
              <w:bottom w:val="single" w:sz="8" w:space="0" w:color="auto"/>
              <w:right w:val="single" w:sz="8" w:space="0" w:color="auto"/>
            </w:tcBorders>
            <w:shd w:val="clear" w:color="auto" w:fill="auto"/>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 xml:space="preserve">Standard Rate </w:t>
            </w:r>
            <w:r w:rsidRPr="00D73AB9">
              <w:rPr>
                <w:rFonts w:eastAsia="Times New Roman" w:cs="Arial"/>
                <w:color w:val="000000"/>
                <w:sz w:val="18"/>
                <w:szCs w:val="20"/>
                <w:lang w:eastAsia="en-AU"/>
              </w:rPr>
              <w:br/>
              <w:t>Stroke</w:t>
            </w:r>
          </w:p>
        </w:tc>
        <w:tc>
          <w:tcPr>
            <w:tcW w:w="1181" w:type="dxa"/>
            <w:gridSpan w:val="2"/>
            <w:tcBorders>
              <w:top w:val="single" w:sz="8" w:space="0" w:color="auto"/>
              <w:left w:val="nil"/>
              <w:bottom w:val="single" w:sz="8" w:space="0" w:color="auto"/>
              <w:right w:val="double" w:sz="6" w:space="0" w:color="000000"/>
            </w:tcBorders>
            <w:shd w:val="clear" w:color="auto" w:fill="auto"/>
            <w:hideMark/>
          </w:tcPr>
          <w:p w:rsidR="000E2AD8" w:rsidRPr="00D73AB9" w:rsidRDefault="006009BF" w:rsidP="006009BF">
            <w:pPr>
              <w:spacing w:after="0" w:line="240" w:lineRule="auto"/>
              <w:jc w:val="center"/>
              <w:rPr>
                <w:rFonts w:eastAsia="Times New Roman" w:cs="Arial"/>
                <w:color w:val="000000"/>
                <w:sz w:val="18"/>
                <w:szCs w:val="20"/>
                <w:lang w:eastAsia="en-AU"/>
              </w:rPr>
            </w:pPr>
            <w:r>
              <w:rPr>
                <w:rFonts w:eastAsia="Times New Roman" w:cs="Arial"/>
                <w:color w:val="000000"/>
                <w:sz w:val="18"/>
                <w:szCs w:val="20"/>
                <w:lang w:eastAsia="en-AU"/>
              </w:rPr>
              <w:t xml:space="preserve">Brake adjustment limit </w:t>
            </w:r>
          </w:p>
        </w:tc>
        <w:tc>
          <w:tcPr>
            <w:tcW w:w="1142" w:type="dxa"/>
            <w:gridSpan w:val="2"/>
            <w:tcBorders>
              <w:top w:val="single" w:sz="8" w:space="0" w:color="auto"/>
              <w:left w:val="nil"/>
              <w:bottom w:val="single" w:sz="8" w:space="0" w:color="auto"/>
              <w:right w:val="single" w:sz="8" w:space="0" w:color="auto"/>
            </w:tcBorders>
            <w:shd w:val="clear" w:color="auto" w:fill="auto"/>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 xml:space="preserve">Minimum Rate </w:t>
            </w:r>
            <w:r w:rsidRPr="00D73AB9">
              <w:rPr>
                <w:rFonts w:eastAsia="Times New Roman" w:cs="Arial"/>
                <w:color w:val="000000"/>
                <w:sz w:val="18"/>
                <w:szCs w:val="20"/>
                <w:lang w:eastAsia="en-AU"/>
              </w:rPr>
              <w:br/>
              <w:t>Stroke</w:t>
            </w:r>
          </w:p>
        </w:tc>
        <w:tc>
          <w:tcPr>
            <w:tcW w:w="1181" w:type="dxa"/>
            <w:gridSpan w:val="2"/>
            <w:tcBorders>
              <w:top w:val="single" w:sz="8" w:space="0" w:color="auto"/>
              <w:left w:val="nil"/>
              <w:bottom w:val="single" w:sz="8" w:space="0" w:color="auto"/>
              <w:right w:val="single" w:sz="8" w:space="0" w:color="auto"/>
            </w:tcBorders>
            <w:shd w:val="clear" w:color="auto" w:fill="auto"/>
            <w:hideMark/>
          </w:tcPr>
          <w:p w:rsidR="000E2AD8" w:rsidRPr="00D73AB9" w:rsidRDefault="00C4786F" w:rsidP="000E2AD8">
            <w:pPr>
              <w:spacing w:after="0" w:line="240" w:lineRule="auto"/>
              <w:jc w:val="center"/>
              <w:rPr>
                <w:rFonts w:eastAsia="Times New Roman" w:cs="Arial"/>
                <w:color w:val="000000"/>
                <w:sz w:val="18"/>
                <w:szCs w:val="20"/>
                <w:lang w:eastAsia="en-AU"/>
              </w:rPr>
            </w:pPr>
            <w:r>
              <w:rPr>
                <w:rFonts w:eastAsia="Times New Roman" w:cs="Arial"/>
                <w:color w:val="000000"/>
                <w:sz w:val="18"/>
                <w:szCs w:val="20"/>
                <w:lang w:eastAsia="en-AU"/>
              </w:rPr>
              <w:t>Brake adjustment limit</w:t>
            </w:r>
          </w:p>
        </w:tc>
        <w:tc>
          <w:tcPr>
            <w:tcW w:w="1142" w:type="dxa"/>
            <w:gridSpan w:val="2"/>
            <w:tcBorders>
              <w:top w:val="single" w:sz="8" w:space="0" w:color="auto"/>
              <w:left w:val="double" w:sz="6" w:space="0" w:color="auto"/>
              <w:bottom w:val="single" w:sz="8" w:space="0" w:color="auto"/>
              <w:right w:val="single" w:sz="8" w:space="0" w:color="auto"/>
            </w:tcBorders>
            <w:shd w:val="clear" w:color="auto" w:fill="auto"/>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 xml:space="preserve">Minimum Rate </w:t>
            </w:r>
            <w:r w:rsidRPr="00D73AB9">
              <w:rPr>
                <w:rFonts w:eastAsia="Times New Roman" w:cs="Arial"/>
                <w:color w:val="000000"/>
                <w:sz w:val="18"/>
                <w:szCs w:val="20"/>
                <w:lang w:eastAsia="en-AU"/>
              </w:rPr>
              <w:br/>
              <w:t>Stroke</w:t>
            </w:r>
          </w:p>
        </w:tc>
        <w:tc>
          <w:tcPr>
            <w:tcW w:w="1181" w:type="dxa"/>
            <w:gridSpan w:val="2"/>
            <w:tcBorders>
              <w:top w:val="single" w:sz="8" w:space="0" w:color="auto"/>
              <w:left w:val="nil"/>
              <w:bottom w:val="single" w:sz="8" w:space="0" w:color="auto"/>
              <w:right w:val="double" w:sz="6" w:space="0" w:color="000000"/>
            </w:tcBorders>
            <w:shd w:val="clear" w:color="auto" w:fill="auto"/>
            <w:hideMark/>
          </w:tcPr>
          <w:p w:rsidR="000E2AD8" w:rsidRPr="00D73AB9" w:rsidRDefault="00C4786F" w:rsidP="000E2AD8">
            <w:pPr>
              <w:spacing w:after="0" w:line="240" w:lineRule="auto"/>
              <w:jc w:val="center"/>
              <w:rPr>
                <w:rFonts w:eastAsia="Times New Roman" w:cs="Arial"/>
                <w:color w:val="000000"/>
                <w:sz w:val="18"/>
                <w:szCs w:val="20"/>
                <w:lang w:eastAsia="en-AU"/>
              </w:rPr>
            </w:pPr>
            <w:r>
              <w:rPr>
                <w:rFonts w:eastAsia="Times New Roman" w:cs="Arial"/>
                <w:color w:val="000000"/>
                <w:sz w:val="18"/>
                <w:szCs w:val="20"/>
                <w:lang w:eastAsia="en-AU"/>
              </w:rPr>
              <w:t>Brake adjustment limit</w:t>
            </w:r>
          </w:p>
        </w:tc>
        <w:tc>
          <w:tcPr>
            <w:tcW w:w="1142" w:type="dxa"/>
            <w:gridSpan w:val="2"/>
            <w:tcBorders>
              <w:top w:val="single" w:sz="8" w:space="0" w:color="auto"/>
              <w:left w:val="nil"/>
              <w:bottom w:val="single" w:sz="8" w:space="0" w:color="auto"/>
              <w:right w:val="single" w:sz="8" w:space="0" w:color="auto"/>
            </w:tcBorders>
            <w:shd w:val="clear" w:color="auto" w:fill="auto"/>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 xml:space="preserve">Minimum Rate </w:t>
            </w:r>
            <w:r w:rsidRPr="00D73AB9">
              <w:rPr>
                <w:rFonts w:eastAsia="Times New Roman" w:cs="Arial"/>
                <w:color w:val="000000"/>
                <w:sz w:val="18"/>
                <w:szCs w:val="20"/>
                <w:lang w:eastAsia="en-AU"/>
              </w:rPr>
              <w:br/>
              <w:t>Stroke</w:t>
            </w:r>
          </w:p>
        </w:tc>
        <w:tc>
          <w:tcPr>
            <w:tcW w:w="1181" w:type="dxa"/>
            <w:gridSpan w:val="2"/>
            <w:tcBorders>
              <w:top w:val="single" w:sz="8" w:space="0" w:color="auto"/>
              <w:left w:val="nil"/>
              <w:bottom w:val="single" w:sz="8" w:space="0" w:color="auto"/>
              <w:right w:val="single" w:sz="12" w:space="0" w:color="auto"/>
            </w:tcBorders>
            <w:shd w:val="clear" w:color="auto" w:fill="auto"/>
            <w:hideMark/>
          </w:tcPr>
          <w:p w:rsidR="000E2AD8" w:rsidRPr="00D73AB9" w:rsidRDefault="00C4786F" w:rsidP="000E2AD8">
            <w:pPr>
              <w:spacing w:after="0" w:line="240" w:lineRule="auto"/>
              <w:jc w:val="center"/>
              <w:rPr>
                <w:rFonts w:eastAsia="Times New Roman" w:cs="Arial"/>
                <w:color w:val="000000"/>
                <w:sz w:val="18"/>
                <w:szCs w:val="20"/>
                <w:lang w:eastAsia="en-AU"/>
              </w:rPr>
            </w:pPr>
            <w:r>
              <w:rPr>
                <w:rFonts w:eastAsia="Times New Roman" w:cs="Arial"/>
                <w:color w:val="000000"/>
                <w:sz w:val="18"/>
                <w:szCs w:val="20"/>
                <w:lang w:eastAsia="en-AU"/>
              </w:rPr>
              <w:t>Brake adjustment limit</w:t>
            </w:r>
          </w:p>
        </w:tc>
      </w:tr>
      <w:tr w:rsidR="001D3B23" w:rsidRPr="008261C9" w:rsidTr="001D3B23">
        <w:trPr>
          <w:trHeight w:val="315"/>
        </w:trPr>
        <w:tc>
          <w:tcPr>
            <w:tcW w:w="997" w:type="dxa"/>
            <w:vMerge/>
            <w:tcBorders>
              <w:top w:val="double" w:sz="6" w:space="0" w:color="auto"/>
              <w:left w:val="single" w:sz="12" w:space="0" w:color="auto"/>
              <w:bottom w:val="single" w:sz="8" w:space="0" w:color="auto"/>
              <w:right w:val="nil"/>
            </w:tcBorders>
            <w:vAlign w:val="center"/>
            <w:hideMark/>
          </w:tcPr>
          <w:p w:rsidR="000E2AD8" w:rsidRPr="00D73AB9" w:rsidRDefault="000E2AD8" w:rsidP="000E2AD8">
            <w:pPr>
              <w:spacing w:after="0" w:line="240" w:lineRule="auto"/>
              <w:rPr>
                <w:rFonts w:eastAsia="Times New Roman" w:cs="Arial"/>
                <w:b/>
                <w:bCs/>
                <w:color w:val="000000"/>
                <w:sz w:val="18"/>
                <w:szCs w:val="20"/>
                <w:lang w:eastAsia="en-AU"/>
              </w:rPr>
            </w:pPr>
          </w:p>
        </w:tc>
        <w:tc>
          <w:tcPr>
            <w:tcW w:w="571" w:type="dxa"/>
            <w:tcBorders>
              <w:top w:val="nil"/>
              <w:left w:val="double" w:sz="6" w:space="0" w:color="auto"/>
              <w:bottom w:val="single" w:sz="8" w:space="0" w:color="auto"/>
              <w:right w:val="single" w:sz="8" w:space="0" w:color="auto"/>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 xml:space="preserve">in </w:t>
            </w:r>
          </w:p>
        </w:tc>
        <w:tc>
          <w:tcPr>
            <w:tcW w:w="571" w:type="dxa"/>
            <w:tcBorders>
              <w:top w:val="nil"/>
              <w:left w:val="nil"/>
              <w:bottom w:val="single" w:sz="8" w:space="0" w:color="auto"/>
              <w:right w:val="single" w:sz="8" w:space="0" w:color="auto"/>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mm</w:t>
            </w:r>
          </w:p>
        </w:tc>
        <w:tc>
          <w:tcPr>
            <w:tcW w:w="614" w:type="dxa"/>
            <w:tcBorders>
              <w:top w:val="nil"/>
              <w:left w:val="nil"/>
              <w:bottom w:val="single" w:sz="8" w:space="0" w:color="auto"/>
              <w:right w:val="single" w:sz="8" w:space="0" w:color="auto"/>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 xml:space="preserve">in </w:t>
            </w:r>
          </w:p>
        </w:tc>
        <w:tc>
          <w:tcPr>
            <w:tcW w:w="567" w:type="dxa"/>
            <w:tcBorders>
              <w:top w:val="nil"/>
              <w:left w:val="nil"/>
              <w:bottom w:val="single" w:sz="8" w:space="0" w:color="auto"/>
              <w:right w:val="double" w:sz="6" w:space="0" w:color="auto"/>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mm</w:t>
            </w:r>
          </w:p>
        </w:tc>
        <w:tc>
          <w:tcPr>
            <w:tcW w:w="571" w:type="dxa"/>
            <w:tcBorders>
              <w:top w:val="nil"/>
              <w:left w:val="nil"/>
              <w:bottom w:val="single" w:sz="8" w:space="0" w:color="auto"/>
              <w:right w:val="single" w:sz="8" w:space="0" w:color="auto"/>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 xml:space="preserve">in </w:t>
            </w:r>
          </w:p>
        </w:tc>
        <w:tc>
          <w:tcPr>
            <w:tcW w:w="571" w:type="dxa"/>
            <w:tcBorders>
              <w:top w:val="nil"/>
              <w:left w:val="nil"/>
              <w:bottom w:val="single" w:sz="8" w:space="0" w:color="auto"/>
              <w:right w:val="single" w:sz="8" w:space="0" w:color="auto"/>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mm</w:t>
            </w:r>
          </w:p>
        </w:tc>
        <w:tc>
          <w:tcPr>
            <w:tcW w:w="614" w:type="dxa"/>
            <w:tcBorders>
              <w:top w:val="nil"/>
              <w:left w:val="nil"/>
              <w:bottom w:val="single" w:sz="8" w:space="0" w:color="auto"/>
              <w:right w:val="single" w:sz="8" w:space="0" w:color="auto"/>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 xml:space="preserve">in </w:t>
            </w:r>
          </w:p>
        </w:tc>
        <w:tc>
          <w:tcPr>
            <w:tcW w:w="567" w:type="dxa"/>
            <w:tcBorders>
              <w:top w:val="nil"/>
              <w:left w:val="nil"/>
              <w:bottom w:val="single" w:sz="8" w:space="0" w:color="auto"/>
              <w:right w:val="nil"/>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mm</w:t>
            </w:r>
          </w:p>
        </w:tc>
        <w:tc>
          <w:tcPr>
            <w:tcW w:w="571" w:type="dxa"/>
            <w:tcBorders>
              <w:top w:val="nil"/>
              <w:left w:val="double" w:sz="6" w:space="0" w:color="auto"/>
              <w:bottom w:val="single" w:sz="8" w:space="0" w:color="auto"/>
              <w:right w:val="single" w:sz="8" w:space="0" w:color="auto"/>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 xml:space="preserve">in </w:t>
            </w:r>
          </w:p>
        </w:tc>
        <w:tc>
          <w:tcPr>
            <w:tcW w:w="571" w:type="dxa"/>
            <w:tcBorders>
              <w:top w:val="nil"/>
              <w:left w:val="nil"/>
              <w:bottom w:val="single" w:sz="8" w:space="0" w:color="auto"/>
              <w:right w:val="single" w:sz="8" w:space="0" w:color="auto"/>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mm</w:t>
            </w:r>
          </w:p>
        </w:tc>
        <w:tc>
          <w:tcPr>
            <w:tcW w:w="614" w:type="dxa"/>
            <w:tcBorders>
              <w:top w:val="nil"/>
              <w:left w:val="nil"/>
              <w:bottom w:val="single" w:sz="8" w:space="0" w:color="auto"/>
              <w:right w:val="single" w:sz="8" w:space="0" w:color="auto"/>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 xml:space="preserve">in </w:t>
            </w:r>
          </w:p>
        </w:tc>
        <w:tc>
          <w:tcPr>
            <w:tcW w:w="567" w:type="dxa"/>
            <w:tcBorders>
              <w:top w:val="nil"/>
              <w:left w:val="nil"/>
              <w:bottom w:val="single" w:sz="8" w:space="0" w:color="auto"/>
              <w:right w:val="double" w:sz="6" w:space="0" w:color="auto"/>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mm</w:t>
            </w:r>
          </w:p>
        </w:tc>
        <w:tc>
          <w:tcPr>
            <w:tcW w:w="571" w:type="dxa"/>
            <w:tcBorders>
              <w:top w:val="nil"/>
              <w:left w:val="nil"/>
              <w:bottom w:val="single" w:sz="8" w:space="0" w:color="auto"/>
              <w:right w:val="single" w:sz="8" w:space="0" w:color="auto"/>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 xml:space="preserve">in </w:t>
            </w:r>
          </w:p>
        </w:tc>
        <w:tc>
          <w:tcPr>
            <w:tcW w:w="571" w:type="dxa"/>
            <w:tcBorders>
              <w:top w:val="nil"/>
              <w:left w:val="nil"/>
              <w:bottom w:val="single" w:sz="8" w:space="0" w:color="auto"/>
              <w:right w:val="single" w:sz="8" w:space="0" w:color="auto"/>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mm</w:t>
            </w:r>
          </w:p>
        </w:tc>
        <w:tc>
          <w:tcPr>
            <w:tcW w:w="614" w:type="dxa"/>
            <w:tcBorders>
              <w:top w:val="nil"/>
              <w:left w:val="nil"/>
              <w:bottom w:val="single" w:sz="8" w:space="0" w:color="auto"/>
              <w:right w:val="single" w:sz="8" w:space="0" w:color="auto"/>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 xml:space="preserve">in </w:t>
            </w:r>
          </w:p>
        </w:tc>
        <w:tc>
          <w:tcPr>
            <w:tcW w:w="567" w:type="dxa"/>
            <w:tcBorders>
              <w:top w:val="nil"/>
              <w:left w:val="nil"/>
              <w:bottom w:val="single" w:sz="8" w:space="0" w:color="auto"/>
              <w:right w:val="single" w:sz="12" w:space="0" w:color="auto"/>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mm</w:t>
            </w:r>
          </w:p>
        </w:tc>
      </w:tr>
      <w:tr w:rsidR="001A57B8" w:rsidRPr="008261C9" w:rsidTr="001D3B23">
        <w:trPr>
          <w:trHeight w:val="315"/>
        </w:trPr>
        <w:tc>
          <w:tcPr>
            <w:tcW w:w="997" w:type="dxa"/>
            <w:tcBorders>
              <w:top w:val="nil"/>
              <w:left w:val="single" w:sz="12" w:space="0" w:color="auto"/>
              <w:bottom w:val="single" w:sz="8" w:space="0" w:color="auto"/>
              <w:right w:val="nil"/>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9</w:t>
            </w:r>
          </w:p>
        </w:tc>
        <w:tc>
          <w:tcPr>
            <w:tcW w:w="571" w:type="dxa"/>
            <w:vMerge w:val="restart"/>
            <w:tcBorders>
              <w:top w:val="nil"/>
              <w:left w:val="double" w:sz="6" w:space="0" w:color="auto"/>
              <w:bottom w:val="single" w:sz="8" w:space="0" w:color="auto"/>
              <w:right w:val="single" w:sz="8" w:space="0" w:color="auto"/>
            </w:tcBorders>
            <w:shd w:val="clear" w:color="auto" w:fill="auto"/>
            <w:noWrap/>
            <w:vAlign w:val="center"/>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1.75</w:t>
            </w:r>
          </w:p>
        </w:tc>
        <w:tc>
          <w:tcPr>
            <w:tcW w:w="571"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44.5</w:t>
            </w:r>
          </w:p>
        </w:tc>
        <w:tc>
          <w:tcPr>
            <w:tcW w:w="61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0E2AD8" w:rsidRPr="00D73AB9" w:rsidRDefault="000E2AD8" w:rsidP="000E2AD8">
            <w:pPr>
              <w:spacing w:after="0" w:line="240" w:lineRule="auto"/>
              <w:jc w:val="center"/>
              <w:rPr>
                <w:rFonts w:eastAsia="Times New Roman" w:cs="Arial"/>
                <w:sz w:val="18"/>
                <w:szCs w:val="20"/>
                <w:lang w:eastAsia="en-AU"/>
              </w:rPr>
            </w:pPr>
            <w:r w:rsidRPr="00D73AB9">
              <w:rPr>
                <w:rFonts w:eastAsia="Times New Roman" w:cs="Arial"/>
                <w:sz w:val="18"/>
                <w:szCs w:val="20"/>
                <w:lang w:eastAsia="en-AU"/>
              </w:rPr>
              <w:t>1.38</w:t>
            </w:r>
          </w:p>
        </w:tc>
        <w:tc>
          <w:tcPr>
            <w:tcW w:w="567" w:type="dxa"/>
            <w:vMerge w:val="restart"/>
            <w:tcBorders>
              <w:top w:val="nil"/>
              <w:left w:val="single" w:sz="8" w:space="0" w:color="auto"/>
              <w:bottom w:val="single" w:sz="8" w:space="0" w:color="auto"/>
              <w:right w:val="double" w:sz="6" w:space="0" w:color="auto"/>
            </w:tcBorders>
            <w:shd w:val="clear" w:color="auto" w:fill="auto"/>
            <w:noWrap/>
            <w:vAlign w:val="center"/>
            <w:hideMark/>
          </w:tcPr>
          <w:p w:rsidR="000E2AD8" w:rsidRPr="00D73AB9" w:rsidRDefault="000E2AD8" w:rsidP="000E2AD8">
            <w:pPr>
              <w:spacing w:after="0" w:line="240" w:lineRule="auto"/>
              <w:jc w:val="center"/>
              <w:rPr>
                <w:rFonts w:eastAsia="Times New Roman" w:cs="Arial"/>
                <w:sz w:val="18"/>
                <w:szCs w:val="20"/>
                <w:lang w:eastAsia="en-AU"/>
              </w:rPr>
            </w:pPr>
            <w:r w:rsidRPr="00D73AB9">
              <w:rPr>
                <w:rFonts w:eastAsia="Times New Roman" w:cs="Arial"/>
                <w:sz w:val="18"/>
                <w:szCs w:val="20"/>
                <w:lang w:eastAsia="en-AU"/>
              </w:rPr>
              <w:t>35.1</w:t>
            </w:r>
          </w:p>
        </w:tc>
        <w:tc>
          <w:tcPr>
            <w:tcW w:w="571" w:type="dxa"/>
            <w:vMerge w:val="restart"/>
            <w:tcBorders>
              <w:top w:val="nil"/>
              <w:left w:val="nil"/>
              <w:bottom w:val="single" w:sz="8" w:space="0" w:color="auto"/>
              <w:right w:val="single" w:sz="8" w:space="0" w:color="auto"/>
            </w:tcBorders>
            <w:shd w:val="clear" w:color="auto" w:fill="auto"/>
            <w:noWrap/>
            <w:vAlign w:val="center"/>
            <w:hideMark/>
          </w:tcPr>
          <w:p w:rsidR="000E2AD8" w:rsidRPr="00D73AB9" w:rsidRDefault="000E2AD8" w:rsidP="000E2AD8">
            <w:pPr>
              <w:spacing w:after="0" w:line="240" w:lineRule="auto"/>
              <w:jc w:val="center"/>
              <w:rPr>
                <w:rFonts w:eastAsia="Times New Roman" w:cs="Arial"/>
                <w:sz w:val="18"/>
                <w:szCs w:val="20"/>
                <w:lang w:eastAsia="en-AU"/>
              </w:rPr>
            </w:pPr>
            <w:r w:rsidRPr="00D73AB9">
              <w:rPr>
                <w:rFonts w:eastAsia="Times New Roman" w:cs="Arial"/>
                <w:sz w:val="18"/>
                <w:szCs w:val="20"/>
                <w:lang w:eastAsia="en-AU"/>
              </w:rPr>
              <w:t>2.00</w:t>
            </w:r>
          </w:p>
        </w:tc>
        <w:tc>
          <w:tcPr>
            <w:tcW w:w="571"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0E2AD8" w:rsidRPr="00D73AB9" w:rsidRDefault="000E2AD8" w:rsidP="000E2AD8">
            <w:pPr>
              <w:spacing w:after="0" w:line="240" w:lineRule="auto"/>
              <w:jc w:val="center"/>
              <w:rPr>
                <w:rFonts w:eastAsia="Times New Roman" w:cs="Arial"/>
                <w:sz w:val="18"/>
                <w:szCs w:val="20"/>
                <w:lang w:eastAsia="en-AU"/>
              </w:rPr>
            </w:pPr>
            <w:r w:rsidRPr="00D73AB9">
              <w:rPr>
                <w:rFonts w:eastAsia="Times New Roman" w:cs="Arial"/>
                <w:sz w:val="18"/>
                <w:szCs w:val="20"/>
                <w:lang w:eastAsia="en-AU"/>
              </w:rPr>
              <w:t>50.8</w:t>
            </w:r>
          </w:p>
        </w:tc>
        <w:tc>
          <w:tcPr>
            <w:tcW w:w="61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0E2AD8" w:rsidRPr="00D73AB9" w:rsidRDefault="000E2AD8" w:rsidP="000E2AD8">
            <w:pPr>
              <w:spacing w:after="0" w:line="240" w:lineRule="auto"/>
              <w:jc w:val="center"/>
              <w:rPr>
                <w:rFonts w:eastAsia="Times New Roman" w:cs="Arial"/>
                <w:sz w:val="18"/>
                <w:szCs w:val="20"/>
                <w:lang w:eastAsia="en-AU"/>
              </w:rPr>
            </w:pPr>
            <w:r w:rsidRPr="00D73AB9">
              <w:rPr>
                <w:rFonts w:eastAsia="Times New Roman" w:cs="Arial"/>
                <w:sz w:val="18"/>
                <w:szCs w:val="20"/>
                <w:lang w:eastAsia="en-AU"/>
              </w:rPr>
              <w:t>1.50</w:t>
            </w:r>
          </w:p>
        </w:tc>
        <w:tc>
          <w:tcPr>
            <w:tcW w:w="567" w:type="dxa"/>
            <w:vMerge w:val="restart"/>
            <w:tcBorders>
              <w:top w:val="nil"/>
              <w:left w:val="single" w:sz="8" w:space="0" w:color="auto"/>
              <w:bottom w:val="single" w:sz="8" w:space="0" w:color="auto"/>
              <w:right w:val="nil"/>
            </w:tcBorders>
            <w:shd w:val="clear" w:color="auto" w:fill="auto"/>
            <w:noWrap/>
            <w:vAlign w:val="center"/>
            <w:hideMark/>
          </w:tcPr>
          <w:p w:rsidR="000E2AD8" w:rsidRPr="00D73AB9" w:rsidRDefault="000E2AD8" w:rsidP="000E2AD8">
            <w:pPr>
              <w:spacing w:after="0" w:line="240" w:lineRule="auto"/>
              <w:jc w:val="center"/>
              <w:rPr>
                <w:rFonts w:eastAsia="Times New Roman" w:cs="Arial"/>
                <w:sz w:val="18"/>
                <w:szCs w:val="20"/>
                <w:lang w:eastAsia="en-AU"/>
              </w:rPr>
            </w:pPr>
            <w:r w:rsidRPr="00D73AB9">
              <w:rPr>
                <w:rFonts w:eastAsia="Times New Roman" w:cs="Arial"/>
                <w:sz w:val="18"/>
                <w:szCs w:val="20"/>
                <w:lang w:eastAsia="en-AU"/>
              </w:rPr>
              <w:t>38.1</w:t>
            </w:r>
          </w:p>
        </w:tc>
        <w:tc>
          <w:tcPr>
            <w:tcW w:w="571" w:type="dxa"/>
            <w:tcBorders>
              <w:top w:val="nil"/>
              <w:left w:val="double" w:sz="6" w:space="0" w:color="auto"/>
              <w:bottom w:val="single" w:sz="8" w:space="0" w:color="auto"/>
              <w:right w:val="single" w:sz="8" w:space="0" w:color="auto"/>
            </w:tcBorders>
            <w:shd w:val="clear" w:color="auto" w:fill="000000" w:themeFill="text1"/>
            <w:noWrap/>
            <w:vAlign w:val="center"/>
          </w:tcPr>
          <w:p w:rsidR="000E2AD8" w:rsidRPr="00D73AB9" w:rsidRDefault="000E2AD8" w:rsidP="000E2AD8">
            <w:pPr>
              <w:spacing w:after="0" w:line="240" w:lineRule="auto"/>
              <w:jc w:val="center"/>
              <w:rPr>
                <w:rFonts w:eastAsia="Times New Roman" w:cs="Arial"/>
                <w:color w:val="000000"/>
                <w:sz w:val="18"/>
                <w:szCs w:val="20"/>
                <w:lang w:eastAsia="en-AU"/>
              </w:rPr>
            </w:pPr>
          </w:p>
        </w:tc>
        <w:tc>
          <w:tcPr>
            <w:tcW w:w="571" w:type="dxa"/>
            <w:tcBorders>
              <w:top w:val="nil"/>
              <w:left w:val="nil"/>
              <w:bottom w:val="single" w:sz="8" w:space="0" w:color="auto"/>
              <w:right w:val="single" w:sz="8" w:space="0" w:color="auto"/>
            </w:tcBorders>
            <w:shd w:val="clear" w:color="auto" w:fill="000000" w:themeFill="text1"/>
            <w:noWrap/>
            <w:vAlign w:val="center"/>
          </w:tcPr>
          <w:p w:rsidR="000E2AD8" w:rsidRPr="00D73AB9" w:rsidRDefault="000E2AD8" w:rsidP="000E2AD8">
            <w:pPr>
              <w:spacing w:after="0" w:line="240" w:lineRule="auto"/>
              <w:jc w:val="center"/>
              <w:rPr>
                <w:rFonts w:eastAsia="Times New Roman" w:cs="Arial"/>
                <w:color w:val="000000"/>
                <w:sz w:val="18"/>
                <w:szCs w:val="20"/>
                <w:lang w:eastAsia="en-AU"/>
              </w:rPr>
            </w:pPr>
          </w:p>
        </w:tc>
        <w:tc>
          <w:tcPr>
            <w:tcW w:w="614" w:type="dxa"/>
            <w:tcBorders>
              <w:top w:val="nil"/>
              <w:left w:val="nil"/>
              <w:bottom w:val="single" w:sz="8" w:space="0" w:color="auto"/>
              <w:right w:val="single" w:sz="8" w:space="0" w:color="auto"/>
            </w:tcBorders>
            <w:shd w:val="clear" w:color="auto" w:fill="000000" w:themeFill="text1"/>
            <w:noWrap/>
            <w:vAlign w:val="center"/>
          </w:tcPr>
          <w:p w:rsidR="000E2AD8" w:rsidRPr="00D73AB9" w:rsidRDefault="000E2AD8" w:rsidP="000E2AD8">
            <w:pPr>
              <w:spacing w:after="0" w:line="240" w:lineRule="auto"/>
              <w:jc w:val="center"/>
              <w:rPr>
                <w:rFonts w:eastAsia="Times New Roman" w:cs="Arial"/>
                <w:color w:val="000000"/>
                <w:sz w:val="18"/>
                <w:szCs w:val="20"/>
                <w:lang w:eastAsia="en-AU"/>
              </w:rPr>
            </w:pPr>
          </w:p>
        </w:tc>
        <w:tc>
          <w:tcPr>
            <w:tcW w:w="567" w:type="dxa"/>
            <w:tcBorders>
              <w:top w:val="nil"/>
              <w:left w:val="nil"/>
              <w:bottom w:val="single" w:sz="8" w:space="0" w:color="auto"/>
              <w:right w:val="double" w:sz="6" w:space="0" w:color="auto"/>
            </w:tcBorders>
            <w:shd w:val="clear" w:color="auto" w:fill="000000" w:themeFill="text1"/>
            <w:noWrap/>
            <w:vAlign w:val="center"/>
          </w:tcPr>
          <w:p w:rsidR="000E2AD8" w:rsidRPr="00D73AB9" w:rsidRDefault="000E2AD8" w:rsidP="000E2AD8">
            <w:pPr>
              <w:spacing w:after="0" w:line="240" w:lineRule="auto"/>
              <w:jc w:val="center"/>
              <w:rPr>
                <w:rFonts w:eastAsia="Times New Roman" w:cs="Arial"/>
                <w:color w:val="000000"/>
                <w:sz w:val="18"/>
                <w:szCs w:val="20"/>
                <w:lang w:eastAsia="en-AU"/>
              </w:rPr>
            </w:pPr>
          </w:p>
        </w:tc>
        <w:tc>
          <w:tcPr>
            <w:tcW w:w="571" w:type="dxa"/>
            <w:tcBorders>
              <w:top w:val="nil"/>
              <w:left w:val="nil"/>
              <w:bottom w:val="single" w:sz="8" w:space="0" w:color="auto"/>
              <w:right w:val="single" w:sz="8" w:space="0" w:color="auto"/>
            </w:tcBorders>
            <w:shd w:val="clear" w:color="auto" w:fill="000000" w:themeFill="text1"/>
            <w:noWrap/>
            <w:vAlign w:val="center"/>
          </w:tcPr>
          <w:p w:rsidR="000E2AD8" w:rsidRPr="00D73AB9" w:rsidRDefault="000E2AD8" w:rsidP="000E2AD8">
            <w:pPr>
              <w:spacing w:after="0" w:line="240" w:lineRule="auto"/>
              <w:jc w:val="center"/>
              <w:rPr>
                <w:rFonts w:eastAsia="Times New Roman" w:cs="Arial"/>
                <w:color w:val="000000"/>
                <w:sz w:val="18"/>
                <w:szCs w:val="20"/>
                <w:lang w:eastAsia="en-AU"/>
              </w:rPr>
            </w:pPr>
          </w:p>
        </w:tc>
        <w:tc>
          <w:tcPr>
            <w:tcW w:w="571" w:type="dxa"/>
            <w:tcBorders>
              <w:top w:val="nil"/>
              <w:left w:val="nil"/>
              <w:bottom w:val="single" w:sz="8" w:space="0" w:color="auto"/>
              <w:right w:val="single" w:sz="8" w:space="0" w:color="auto"/>
            </w:tcBorders>
            <w:shd w:val="clear" w:color="auto" w:fill="000000" w:themeFill="text1"/>
            <w:noWrap/>
            <w:vAlign w:val="center"/>
          </w:tcPr>
          <w:p w:rsidR="000E2AD8" w:rsidRPr="00D73AB9" w:rsidRDefault="000E2AD8" w:rsidP="000E2AD8">
            <w:pPr>
              <w:spacing w:after="0" w:line="240" w:lineRule="auto"/>
              <w:jc w:val="center"/>
              <w:rPr>
                <w:rFonts w:eastAsia="Times New Roman" w:cs="Arial"/>
                <w:color w:val="000000"/>
                <w:sz w:val="18"/>
                <w:szCs w:val="20"/>
                <w:lang w:eastAsia="en-AU"/>
              </w:rPr>
            </w:pPr>
          </w:p>
        </w:tc>
        <w:tc>
          <w:tcPr>
            <w:tcW w:w="614" w:type="dxa"/>
            <w:tcBorders>
              <w:top w:val="nil"/>
              <w:left w:val="nil"/>
              <w:bottom w:val="single" w:sz="8" w:space="0" w:color="auto"/>
              <w:right w:val="single" w:sz="8" w:space="0" w:color="auto"/>
            </w:tcBorders>
            <w:shd w:val="clear" w:color="auto" w:fill="000000" w:themeFill="text1"/>
            <w:noWrap/>
            <w:vAlign w:val="center"/>
          </w:tcPr>
          <w:p w:rsidR="000E2AD8" w:rsidRPr="00D73AB9" w:rsidRDefault="000E2AD8" w:rsidP="000E2AD8">
            <w:pPr>
              <w:spacing w:after="0" w:line="240" w:lineRule="auto"/>
              <w:jc w:val="center"/>
              <w:rPr>
                <w:rFonts w:eastAsia="Times New Roman" w:cs="Arial"/>
                <w:color w:val="000000"/>
                <w:sz w:val="18"/>
                <w:szCs w:val="20"/>
                <w:lang w:eastAsia="en-AU"/>
              </w:rPr>
            </w:pPr>
          </w:p>
        </w:tc>
        <w:tc>
          <w:tcPr>
            <w:tcW w:w="567" w:type="dxa"/>
            <w:tcBorders>
              <w:top w:val="nil"/>
              <w:left w:val="nil"/>
              <w:bottom w:val="single" w:sz="8" w:space="0" w:color="auto"/>
              <w:right w:val="single" w:sz="12" w:space="0" w:color="auto"/>
            </w:tcBorders>
            <w:shd w:val="clear" w:color="auto" w:fill="000000" w:themeFill="text1"/>
            <w:noWrap/>
            <w:vAlign w:val="center"/>
          </w:tcPr>
          <w:p w:rsidR="000E2AD8" w:rsidRPr="00D73AB9" w:rsidRDefault="000E2AD8" w:rsidP="000E2AD8">
            <w:pPr>
              <w:spacing w:after="0" w:line="240" w:lineRule="auto"/>
              <w:jc w:val="center"/>
              <w:rPr>
                <w:rFonts w:eastAsia="Times New Roman" w:cs="Arial"/>
                <w:color w:val="000000"/>
                <w:sz w:val="18"/>
                <w:szCs w:val="20"/>
                <w:lang w:eastAsia="en-AU"/>
              </w:rPr>
            </w:pPr>
          </w:p>
        </w:tc>
      </w:tr>
      <w:tr w:rsidR="001A57B8" w:rsidRPr="008261C9" w:rsidTr="001D3B23">
        <w:trPr>
          <w:trHeight w:val="315"/>
        </w:trPr>
        <w:tc>
          <w:tcPr>
            <w:tcW w:w="997" w:type="dxa"/>
            <w:tcBorders>
              <w:top w:val="nil"/>
              <w:left w:val="single" w:sz="12" w:space="0" w:color="auto"/>
              <w:bottom w:val="single" w:sz="8" w:space="0" w:color="auto"/>
              <w:right w:val="nil"/>
            </w:tcBorders>
            <w:shd w:val="clear" w:color="auto" w:fill="auto"/>
            <w:noWrap/>
            <w:vAlign w:val="bottom"/>
            <w:hideMark/>
          </w:tcPr>
          <w:p w:rsidR="000E2AD8" w:rsidRPr="00D73AB9" w:rsidRDefault="000E2AD8" w:rsidP="000E2AD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12</w:t>
            </w:r>
          </w:p>
        </w:tc>
        <w:tc>
          <w:tcPr>
            <w:tcW w:w="571" w:type="dxa"/>
            <w:vMerge/>
            <w:tcBorders>
              <w:top w:val="nil"/>
              <w:left w:val="double" w:sz="6" w:space="0" w:color="auto"/>
              <w:bottom w:val="single" w:sz="8" w:space="0" w:color="auto"/>
              <w:right w:val="single" w:sz="8" w:space="0" w:color="auto"/>
            </w:tcBorders>
            <w:vAlign w:val="center"/>
            <w:hideMark/>
          </w:tcPr>
          <w:p w:rsidR="000E2AD8" w:rsidRPr="00D73AB9" w:rsidRDefault="000E2AD8" w:rsidP="000E2AD8">
            <w:pPr>
              <w:spacing w:after="0" w:line="240" w:lineRule="auto"/>
              <w:rPr>
                <w:rFonts w:eastAsia="Times New Roman" w:cs="Arial"/>
                <w:color w:val="000000"/>
                <w:sz w:val="18"/>
                <w:szCs w:val="20"/>
                <w:lang w:eastAsia="en-AU"/>
              </w:rPr>
            </w:pPr>
          </w:p>
        </w:tc>
        <w:tc>
          <w:tcPr>
            <w:tcW w:w="571" w:type="dxa"/>
            <w:vMerge/>
            <w:tcBorders>
              <w:top w:val="nil"/>
              <w:left w:val="single" w:sz="8" w:space="0" w:color="auto"/>
              <w:bottom w:val="single" w:sz="8" w:space="0" w:color="auto"/>
              <w:right w:val="single" w:sz="8" w:space="0" w:color="auto"/>
            </w:tcBorders>
            <w:vAlign w:val="center"/>
            <w:hideMark/>
          </w:tcPr>
          <w:p w:rsidR="000E2AD8" w:rsidRPr="00D73AB9" w:rsidRDefault="000E2AD8" w:rsidP="000E2AD8">
            <w:pPr>
              <w:spacing w:after="0" w:line="240" w:lineRule="auto"/>
              <w:rPr>
                <w:rFonts w:eastAsia="Times New Roman" w:cs="Arial"/>
                <w:color w:val="000000"/>
                <w:sz w:val="18"/>
                <w:szCs w:val="20"/>
                <w:lang w:eastAsia="en-AU"/>
              </w:rPr>
            </w:pPr>
          </w:p>
        </w:tc>
        <w:tc>
          <w:tcPr>
            <w:tcW w:w="614" w:type="dxa"/>
            <w:vMerge/>
            <w:tcBorders>
              <w:top w:val="nil"/>
              <w:left w:val="single" w:sz="8" w:space="0" w:color="auto"/>
              <w:bottom w:val="single" w:sz="8" w:space="0" w:color="auto"/>
              <w:right w:val="single" w:sz="8" w:space="0" w:color="auto"/>
            </w:tcBorders>
            <w:vAlign w:val="center"/>
            <w:hideMark/>
          </w:tcPr>
          <w:p w:rsidR="000E2AD8" w:rsidRPr="00D73AB9" w:rsidRDefault="000E2AD8" w:rsidP="000E2AD8">
            <w:pPr>
              <w:spacing w:after="0" w:line="240" w:lineRule="auto"/>
              <w:rPr>
                <w:rFonts w:eastAsia="Times New Roman" w:cs="Arial"/>
                <w:color w:val="000000"/>
                <w:sz w:val="18"/>
                <w:szCs w:val="20"/>
                <w:lang w:eastAsia="en-AU"/>
              </w:rPr>
            </w:pPr>
          </w:p>
        </w:tc>
        <w:tc>
          <w:tcPr>
            <w:tcW w:w="567" w:type="dxa"/>
            <w:vMerge/>
            <w:tcBorders>
              <w:top w:val="nil"/>
              <w:left w:val="single" w:sz="8" w:space="0" w:color="auto"/>
              <w:bottom w:val="single" w:sz="8" w:space="0" w:color="auto"/>
              <w:right w:val="double" w:sz="6" w:space="0" w:color="auto"/>
            </w:tcBorders>
            <w:vAlign w:val="center"/>
            <w:hideMark/>
          </w:tcPr>
          <w:p w:rsidR="000E2AD8" w:rsidRPr="00D73AB9" w:rsidRDefault="000E2AD8" w:rsidP="000E2AD8">
            <w:pPr>
              <w:spacing w:after="0" w:line="240" w:lineRule="auto"/>
              <w:rPr>
                <w:rFonts w:eastAsia="Times New Roman" w:cs="Arial"/>
                <w:color w:val="000000"/>
                <w:sz w:val="18"/>
                <w:szCs w:val="20"/>
                <w:lang w:eastAsia="en-AU"/>
              </w:rPr>
            </w:pPr>
          </w:p>
        </w:tc>
        <w:tc>
          <w:tcPr>
            <w:tcW w:w="571" w:type="dxa"/>
            <w:vMerge/>
            <w:tcBorders>
              <w:top w:val="nil"/>
              <w:left w:val="nil"/>
              <w:bottom w:val="single" w:sz="8" w:space="0" w:color="auto"/>
              <w:right w:val="single" w:sz="8" w:space="0" w:color="auto"/>
            </w:tcBorders>
            <w:vAlign w:val="center"/>
            <w:hideMark/>
          </w:tcPr>
          <w:p w:rsidR="000E2AD8" w:rsidRPr="00D73AB9" w:rsidRDefault="000E2AD8" w:rsidP="000E2AD8">
            <w:pPr>
              <w:spacing w:after="0" w:line="240" w:lineRule="auto"/>
              <w:rPr>
                <w:rFonts w:eastAsia="Times New Roman" w:cs="Arial"/>
                <w:color w:val="000000"/>
                <w:sz w:val="18"/>
                <w:szCs w:val="20"/>
                <w:lang w:eastAsia="en-AU"/>
              </w:rPr>
            </w:pPr>
          </w:p>
        </w:tc>
        <w:tc>
          <w:tcPr>
            <w:tcW w:w="571" w:type="dxa"/>
            <w:vMerge/>
            <w:tcBorders>
              <w:top w:val="nil"/>
              <w:left w:val="single" w:sz="8" w:space="0" w:color="auto"/>
              <w:bottom w:val="single" w:sz="8" w:space="0" w:color="auto"/>
              <w:right w:val="single" w:sz="8" w:space="0" w:color="auto"/>
            </w:tcBorders>
            <w:vAlign w:val="center"/>
            <w:hideMark/>
          </w:tcPr>
          <w:p w:rsidR="000E2AD8" w:rsidRPr="00D73AB9" w:rsidRDefault="000E2AD8" w:rsidP="000E2AD8">
            <w:pPr>
              <w:spacing w:after="0" w:line="240" w:lineRule="auto"/>
              <w:rPr>
                <w:rFonts w:eastAsia="Times New Roman" w:cs="Arial"/>
                <w:color w:val="000000"/>
                <w:sz w:val="18"/>
                <w:szCs w:val="20"/>
                <w:lang w:eastAsia="en-AU"/>
              </w:rPr>
            </w:pPr>
          </w:p>
        </w:tc>
        <w:tc>
          <w:tcPr>
            <w:tcW w:w="614" w:type="dxa"/>
            <w:vMerge/>
            <w:tcBorders>
              <w:top w:val="nil"/>
              <w:left w:val="single" w:sz="8" w:space="0" w:color="auto"/>
              <w:bottom w:val="single" w:sz="8" w:space="0" w:color="auto"/>
              <w:right w:val="single" w:sz="8" w:space="0" w:color="auto"/>
            </w:tcBorders>
            <w:vAlign w:val="center"/>
            <w:hideMark/>
          </w:tcPr>
          <w:p w:rsidR="000E2AD8" w:rsidRPr="00D73AB9" w:rsidRDefault="000E2AD8" w:rsidP="000E2AD8">
            <w:pPr>
              <w:spacing w:after="0" w:line="240" w:lineRule="auto"/>
              <w:rPr>
                <w:rFonts w:eastAsia="Times New Roman" w:cs="Arial"/>
                <w:color w:val="000000"/>
                <w:sz w:val="18"/>
                <w:szCs w:val="20"/>
                <w:lang w:eastAsia="en-AU"/>
              </w:rPr>
            </w:pPr>
          </w:p>
        </w:tc>
        <w:tc>
          <w:tcPr>
            <w:tcW w:w="567" w:type="dxa"/>
            <w:vMerge/>
            <w:tcBorders>
              <w:top w:val="nil"/>
              <w:left w:val="single" w:sz="8" w:space="0" w:color="auto"/>
              <w:bottom w:val="single" w:sz="8" w:space="0" w:color="auto"/>
              <w:right w:val="nil"/>
            </w:tcBorders>
            <w:vAlign w:val="center"/>
            <w:hideMark/>
          </w:tcPr>
          <w:p w:rsidR="000E2AD8" w:rsidRPr="00D73AB9" w:rsidRDefault="000E2AD8" w:rsidP="000E2AD8">
            <w:pPr>
              <w:spacing w:after="0" w:line="240" w:lineRule="auto"/>
              <w:rPr>
                <w:rFonts w:eastAsia="Times New Roman" w:cs="Arial"/>
                <w:color w:val="000000"/>
                <w:sz w:val="18"/>
                <w:szCs w:val="20"/>
                <w:lang w:eastAsia="en-AU"/>
              </w:rPr>
            </w:pPr>
          </w:p>
        </w:tc>
        <w:tc>
          <w:tcPr>
            <w:tcW w:w="571" w:type="dxa"/>
            <w:tcBorders>
              <w:top w:val="nil"/>
              <w:left w:val="double" w:sz="6" w:space="0" w:color="auto"/>
              <w:bottom w:val="single" w:sz="8" w:space="0" w:color="auto"/>
              <w:right w:val="single" w:sz="8" w:space="0" w:color="auto"/>
            </w:tcBorders>
            <w:shd w:val="clear" w:color="auto" w:fill="000000" w:themeFill="text1"/>
            <w:noWrap/>
            <w:vAlign w:val="center"/>
          </w:tcPr>
          <w:p w:rsidR="000E2AD8" w:rsidRPr="00D73AB9" w:rsidRDefault="000E2AD8" w:rsidP="000E2AD8">
            <w:pPr>
              <w:spacing w:after="0" w:line="240" w:lineRule="auto"/>
              <w:jc w:val="center"/>
              <w:rPr>
                <w:rFonts w:eastAsia="Times New Roman" w:cs="Arial"/>
                <w:color w:val="000000"/>
                <w:sz w:val="18"/>
                <w:szCs w:val="20"/>
                <w:lang w:eastAsia="en-AU"/>
              </w:rPr>
            </w:pPr>
          </w:p>
        </w:tc>
        <w:tc>
          <w:tcPr>
            <w:tcW w:w="571" w:type="dxa"/>
            <w:tcBorders>
              <w:top w:val="nil"/>
              <w:left w:val="nil"/>
              <w:bottom w:val="single" w:sz="8" w:space="0" w:color="auto"/>
              <w:right w:val="single" w:sz="8" w:space="0" w:color="auto"/>
            </w:tcBorders>
            <w:shd w:val="clear" w:color="auto" w:fill="000000" w:themeFill="text1"/>
            <w:noWrap/>
            <w:vAlign w:val="center"/>
          </w:tcPr>
          <w:p w:rsidR="000E2AD8" w:rsidRPr="00D73AB9" w:rsidRDefault="000E2AD8" w:rsidP="000E2AD8">
            <w:pPr>
              <w:spacing w:after="0" w:line="240" w:lineRule="auto"/>
              <w:jc w:val="center"/>
              <w:rPr>
                <w:rFonts w:eastAsia="Times New Roman" w:cs="Arial"/>
                <w:color w:val="000000"/>
                <w:sz w:val="18"/>
                <w:szCs w:val="20"/>
                <w:lang w:eastAsia="en-AU"/>
              </w:rPr>
            </w:pPr>
          </w:p>
        </w:tc>
        <w:tc>
          <w:tcPr>
            <w:tcW w:w="614" w:type="dxa"/>
            <w:tcBorders>
              <w:top w:val="nil"/>
              <w:left w:val="nil"/>
              <w:bottom w:val="single" w:sz="8" w:space="0" w:color="auto"/>
              <w:right w:val="single" w:sz="8" w:space="0" w:color="auto"/>
            </w:tcBorders>
            <w:shd w:val="clear" w:color="auto" w:fill="000000" w:themeFill="text1"/>
            <w:noWrap/>
            <w:vAlign w:val="center"/>
          </w:tcPr>
          <w:p w:rsidR="000E2AD8" w:rsidRPr="00D73AB9" w:rsidRDefault="000E2AD8" w:rsidP="000E2AD8">
            <w:pPr>
              <w:spacing w:after="0" w:line="240" w:lineRule="auto"/>
              <w:jc w:val="center"/>
              <w:rPr>
                <w:rFonts w:eastAsia="Times New Roman" w:cs="Arial"/>
                <w:color w:val="000000"/>
                <w:sz w:val="18"/>
                <w:szCs w:val="20"/>
                <w:lang w:eastAsia="en-AU"/>
              </w:rPr>
            </w:pPr>
          </w:p>
        </w:tc>
        <w:tc>
          <w:tcPr>
            <w:tcW w:w="567" w:type="dxa"/>
            <w:tcBorders>
              <w:top w:val="nil"/>
              <w:left w:val="nil"/>
              <w:bottom w:val="single" w:sz="8" w:space="0" w:color="auto"/>
              <w:right w:val="double" w:sz="6" w:space="0" w:color="auto"/>
            </w:tcBorders>
            <w:shd w:val="clear" w:color="auto" w:fill="000000" w:themeFill="text1"/>
            <w:noWrap/>
            <w:vAlign w:val="center"/>
          </w:tcPr>
          <w:p w:rsidR="000E2AD8" w:rsidRPr="00D73AB9" w:rsidRDefault="000E2AD8" w:rsidP="000E2AD8">
            <w:pPr>
              <w:spacing w:after="0" w:line="240" w:lineRule="auto"/>
              <w:jc w:val="center"/>
              <w:rPr>
                <w:rFonts w:eastAsia="Times New Roman" w:cs="Arial"/>
                <w:color w:val="000000"/>
                <w:sz w:val="18"/>
                <w:szCs w:val="20"/>
                <w:lang w:eastAsia="en-AU"/>
              </w:rPr>
            </w:pPr>
          </w:p>
        </w:tc>
        <w:tc>
          <w:tcPr>
            <w:tcW w:w="571" w:type="dxa"/>
            <w:tcBorders>
              <w:top w:val="nil"/>
              <w:left w:val="nil"/>
              <w:bottom w:val="single" w:sz="8" w:space="0" w:color="auto"/>
              <w:right w:val="single" w:sz="8" w:space="0" w:color="auto"/>
            </w:tcBorders>
            <w:shd w:val="clear" w:color="auto" w:fill="000000" w:themeFill="text1"/>
            <w:noWrap/>
            <w:vAlign w:val="center"/>
          </w:tcPr>
          <w:p w:rsidR="000E2AD8" w:rsidRPr="00D73AB9" w:rsidRDefault="000E2AD8" w:rsidP="000E2AD8">
            <w:pPr>
              <w:spacing w:after="0" w:line="240" w:lineRule="auto"/>
              <w:jc w:val="center"/>
              <w:rPr>
                <w:rFonts w:eastAsia="Times New Roman" w:cs="Arial"/>
                <w:color w:val="000000"/>
                <w:sz w:val="18"/>
                <w:szCs w:val="20"/>
                <w:lang w:eastAsia="en-AU"/>
              </w:rPr>
            </w:pPr>
          </w:p>
        </w:tc>
        <w:tc>
          <w:tcPr>
            <w:tcW w:w="571" w:type="dxa"/>
            <w:tcBorders>
              <w:top w:val="nil"/>
              <w:left w:val="nil"/>
              <w:bottom w:val="single" w:sz="8" w:space="0" w:color="auto"/>
              <w:right w:val="single" w:sz="8" w:space="0" w:color="auto"/>
            </w:tcBorders>
            <w:shd w:val="clear" w:color="auto" w:fill="000000" w:themeFill="text1"/>
            <w:noWrap/>
            <w:vAlign w:val="center"/>
          </w:tcPr>
          <w:p w:rsidR="000E2AD8" w:rsidRPr="00D73AB9" w:rsidRDefault="000E2AD8" w:rsidP="000E2AD8">
            <w:pPr>
              <w:spacing w:after="0" w:line="240" w:lineRule="auto"/>
              <w:jc w:val="center"/>
              <w:rPr>
                <w:rFonts w:eastAsia="Times New Roman" w:cs="Arial"/>
                <w:color w:val="000000"/>
                <w:sz w:val="18"/>
                <w:szCs w:val="20"/>
                <w:lang w:eastAsia="en-AU"/>
              </w:rPr>
            </w:pPr>
          </w:p>
        </w:tc>
        <w:tc>
          <w:tcPr>
            <w:tcW w:w="614" w:type="dxa"/>
            <w:tcBorders>
              <w:top w:val="nil"/>
              <w:left w:val="nil"/>
              <w:bottom w:val="single" w:sz="8" w:space="0" w:color="auto"/>
              <w:right w:val="single" w:sz="8" w:space="0" w:color="auto"/>
            </w:tcBorders>
            <w:shd w:val="clear" w:color="auto" w:fill="000000" w:themeFill="text1"/>
            <w:noWrap/>
            <w:vAlign w:val="center"/>
          </w:tcPr>
          <w:p w:rsidR="000E2AD8" w:rsidRPr="00D73AB9" w:rsidRDefault="000E2AD8" w:rsidP="000E2AD8">
            <w:pPr>
              <w:spacing w:after="0" w:line="240" w:lineRule="auto"/>
              <w:jc w:val="center"/>
              <w:rPr>
                <w:rFonts w:eastAsia="Times New Roman" w:cs="Arial"/>
                <w:color w:val="000000"/>
                <w:sz w:val="18"/>
                <w:szCs w:val="20"/>
                <w:lang w:eastAsia="en-AU"/>
              </w:rPr>
            </w:pPr>
          </w:p>
        </w:tc>
        <w:tc>
          <w:tcPr>
            <w:tcW w:w="567" w:type="dxa"/>
            <w:tcBorders>
              <w:top w:val="nil"/>
              <w:left w:val="nil"/>
              <w:bottom w:val="single" w:sz="8" w:space="0" w:color="auto"/>
              <w:right w:val="single" w:sz="12" w:space="0" w:color="auto"/>
            </w:tcBorders>
            <w:shd w:val="clear" w:color="auto" w:fill="000000" w:themeFill="text1"/>
            <w:noWrap/>
            <w:vAlign w:val="center"/>
          </w:tcPr>
          <w:p w:rsidR="000E2AD8" w:rsidRPr="00D73AB9" w:rsidRDefault="000E2AD8" w:rsidP="000E2AD8">
            <w:pPr>
              <w:spacing w:after="0" w:line="240" w:lineRule="auto"/>
              <w:jc w:val="center"/>
              <w:rPr>
                <w:rFonts w:eastAsia="Times New Roman" w:cs="Arial"/>
                <w:color w:val="000000"/>
                <w:sz w:val="18"/>
                <w:szCs w:val="20"/>
                <w:lang w:eastAsia="en-AU"/>
              </w:rPr>
            </w:pPr>
          </w:p>
        </w:tc>
      </w:tr>
      <w:tr w:rsidR="001A57B8" w:rsidRPr="008261C9" w:rsidTr="001D3B23">
        <w:trPr>
          <w:trHeight w:val="315"/>
        </w:trPr>
        <w:tc>
          <w:tcPr>
            <w:tcW w:w="997" w:type="dxa"/>
            <w:tcBorders>
              <w:top w:val="nil"/>
              <w:left w:val="single" w:sz="12" w:space="0" w:color="auto"/>
              <w:bottom w:val="single" w:sz="8" w:space="0" w:color="auto"/>
              <w:right w:val="nil"/>
            </w:tcBorders>
            <w:shd w:val="clear" w:color="auto" w:fill="auto"/>
            <w:noWrap/>
            <w:vAlign w:val="bottom"/>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16</w:t>
            </w:r>
          </w:p>
        </w:tc>
        <w:tc>
          <w:tcPr>
            <w:tcW w:w="571" w:type="dxa"/>
            <w:vMerge w:val="restart"/>
            <w:tcBorders>
              <w:left w:val="double" w:sz="6" w:space="0" w:color="auto"/>
              <w:right w:val="single" w:sz="8" w:space="0" w:color="auto"/>
            </w:tcBorders>
            <w:shd w:val="clear" w:color="auto" w:fill="auto"/>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2.25</w:t>
            </w:r>
          </w:p>
        </w:tc>
        <w:tc>
          <w:tcPr>
            <w:tcW w:w="571" w:type="dxa"/>
            <w:vMerge w:val="restart"/>
            <w:tcBorders>
              <w:left w:val="single" w:sz="8" w:space="0" w:color="auto"/>
              <w:right w:val="single" w:sz="8" w:space="0" w:color="auto"/>
            </w:tcBorders>
            <w:shd w:val="clear" w:color="auto" w:fill="auto"/>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57.2</w:t>
            </w:r>
          </w:p>
        </w:tc>
        <w:tc>
          <w:tcPr>
            <w:tcW w:w="614" w:type="dxa"/>
            <w:vMerge w:val="restart"/>
            <w:tcBorders>
              <w:left w:val="single" w:sz="8" w:space="0" w:color="auto"/>
              <w:right w:val="single" w:sz="8" w:space="0" w:color="auto"/>
            </w:tcBorders>
            <w:shd w:val="clear" w:color="auto" w:fill="auto"/>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1.75</w:t>
            </w:r>
          </w:p>
        </w:tc>
        <w:tc>
          <w:tcPr>
            <w:tcW w:w="567" w:type="dxa"/>
            <w:vMerge w:val="restart"/>
            <w:tcBorders>
              <w:left w:val="single" w:sz="8" w:space="0" w:color="auto"/>
              <w:right w:val="double" w:sz="6" w:space="0" w:color="auto"/>
            </w:tcBorders>
            <w:shd w:val="clear" w:color="auto" w:fill="auto"/>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44.5</w:t>
            </w:r>
          </w:p>
        </w:tc>
        <w:tc>
          <w:tcPr>
            <w:tcW w:w="571" w:type="dxa"/>
            <w:vMerge w:val="restart"/>
            <w:tcBorders>
              <w:top w:val="nil"/>
              <w:left w:val="nil"/>
              <w:right w:val="single" w:sz="8" w:space="0" w:color="auto"/>
            </w:tcBorders>
            <w:shd w:val="clear" w:color="auto" w:fill="auto"/>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2.50</w:t>
            </w:r>
          </w:p>
        </w:tc>
        <w:tc>
          <w:tcPr>
            <w:tcW w:w="571" w:type="dxa"/>
            <w:vMerge w:val="restart"/>
            <w:tcBorders>
              <w:top w:val="nil"/>
              <w:left w:val="single" w:sz="8" w:space="0" w:color="auto"/>
              <w:right w:val="single" w:sz="8" w:space="0" w:color="auto"/>
            </w:tcBorders>
            <w:shd w:val="clear" w:color="auto" w:fill="auto"/>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63.5</w:t>
            </w:r>
          </w:p>
        </w:tc>
        <w:tc>
          <w:tcPr>
            <w:tcW w:w="614" w:type="dxa"/>
            <w:vMerge w:val="restart"/>
            <w:tcBorders>
              <w:top w:val="nil"/>
              <w:left w:val="single" w:sz="8" w:space="0" w:color="auto"/>
              <w:right w:val="single" w:sz="8" w:space="0" w:color="auto"/>
            </w:tcBorders>
            <w:shd w:val="clear" w:color="auto" w:fill="auto"/>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2.00</w:t>
            </w:r>
          </w:p>
        </w:tc>
        <w:tc>
          <w:tcPr>
            <w:tcW w:w="567" w:type="dxa"/>
            <w:vMerge w:val="restart"/>
            <w:tcBorders>
              <w:top w:val="nil"/>
              <w:left w:val="single" w:sz="8" w:space="0" w:color="auto"/>
              <w:right w:val="nil"/>
            </w:tcBorders>
            <w:shd w:val="clear" w:color="auto" w:fill="auto"/>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50.8</w:t>
            </w:r>
          </w:p>
        </w:tc>
        <w:tc>
          <w:tcPr>
            <w:tcW w:w="571" w:type="dxa"/>
            <w:vMerge w:val="restart"/>
            <w:tcBorders>
              <w:left w:val="double" w:sz="6" w:space="0" w:color="auto"/>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2.75</w:t>
            </w:r>
          </w:p>
        </w:tc>
        <w:tc>
          <w:tcPr>
            <w:tcW w:w="571" w:type="dxa"/>
            <w:vMerge w:val="restart"/>
            <w:tcBorders>
              <w:left w:val="nil"/>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69.9</w:t>
            </w:r>
          </w:p>
        </w:tc>
        <w:tc>
          <w:tcPr>
            <w:tcW w:w="614" w:type="dxa"/>
            <w:vMerge w:val="restart"/>
            <w:tcBorders>
              <w:left w:val="nil"/>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2.25</w:t>
            </w:r>
          </w:p>
        </w:tc>
        <w:tc>
          <w:tcPr>
            <w:tcW w:w="567" w:type="dxa"/>
            <w:vMerge w:val="restart"/>
            <w:tcBorders>
              <w:left w:val="nil"/>
              <w:right w:val="double" w:sz="6"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57.2</w:t>
            </w:r>
          </w:p>
        </w:tc>
        <w:tc>
          <w:tcPr>
            <w:tcW w:w="571" w:type="dxa"/>
            <w:tcBorders>
              <w:top w:val="nil"/>
              <w:left w:val="nil"/>
              <w:bottom w:val="single" w:sz="8" w:space="0" w:color="auto"/>
              <w:right w:val="single" w:sz="8" w:space="0" w:color="auto"/>
            </w:tcBorders>
            <w:shd w:val="clear" w:color="auto" w:fill="000000" w:themeFill="text1"/>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71" w:type="dxa"/>
            <w:tcBorders>
              <w:top w:val="nil"/>
              <w:left w:val="nil"/>
              <w:bottom w:val="single" w:sz="8" w:space="0" w:color="auto"/>
              <w:right w:val="single" w:sz="8" w:space="0" w:color="auto"/>
            </w:tcBorders>
            <w:shd w:val="clear" w:color="auto" w:fill="000000" w:themeFill="text1"/>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614" w:type="dxa"/>
            <w:tcBorders>
              <w:top w:val="nil"/>
              <w:left w:val="nil"/>
              <w:bottom w:val="single" w:sz="8" w:space="0" w:color="auto"/>
              <w:right w:val="single" w:sz="8" w:space="0" w:color="auto"/>
            </w:tcBorders>
            <w:shd w:val="clear" w:color="auto" w:fill="000000" w:themeFill="text1"/>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67" w:type="dxa"/>
            <w:tcBorders>
              <w:top w:val="nil"/>
              <w:left w:val="nil"/>
              <w:bottom w:val="single" w:sz="8" w:space="0" w:color="auto"/>
              <w:right w:val="single" w:sz="12" w:space="0" w:color="auto"/>
            </w:tcBorders>
            <w:shd w:val="clear" w:color="auto" w:fill="000000" w:themeFill="text1"/>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r>
      <w:tr w:rsidR="001A57B8" w:rsidRPr="008261C9" w:rsidTr="001D3B23">
        <w:trPr>
          <w:trHeight w:val="315"/>
        </w:trPr>
        <w:tc>
          <w:tcPr>
            <w:tcW w:w="997" w:type="dxa"/>
            <w:tcBorders>
              <w:top w:val="nil"/>
              <w:left w:val="single" w:sz="12" w:space="0" w:color="auto"/>
              <w:bottom w:val="single" w:sz="8" w:space="0" w:color="auto"/>
              <w:right w:val="nil"/>
            </w:tcBorders>
            <w:shd w:val="clear" w:color="auto" w:fill="auto"/>
            <w:noWrap/>
            <w:vAlign w:val="bottom"/>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20</w:t>
            </w:r>
          </w:p>
        </w:tc>
        <w:tc>
          <w:tcPr>
            <w:tcW w:w="571" w:type="dxa"/>
            <w:vMerge/>
            <w:tcBorders>
              <w:left w:val="double" w:sz="6" w:space="0" w:color="auto"/>
              <w:bottom w:val="single" w:sz="8" w:space="0" w:color="auto"/>
              <w:right w:val="single" w:sz="8" w:space="0" w:color="auto"/>
            </w:tcBorders>
            <w:shd w:val="clear" w:color="auto" w:fill="auto"/>
            <w:vAlign w:val="center"/>
            <w:hideMark/>
          </w:tcPr>
          <w:p w:rsidR="001A57B8" w:rsidRPr="00D73AB9" w:rsidRDefault="001A57B8" w:rsidP="001A57B8">
            <w:pPr>
              <w:spacing w:after="0" w:line="240" w:lineRule="auto"/>
              <w:rPr>
                <w:rFonts w:eastAsia="Times New Roman" w:cs="Arial"/>
                <w:color w:val="000000"/>
                <w:sz w:val="18"/>
                <w:szCs w:val="20"/>
                <w:lang w:eastAsia="en-AU"/>
              </w:rPr>
            </w:pPr>
          </w:p>
        </w:tc>
        <w:tc>
          <w:tcPr>
            <w:tcW w:w="571" w:type="dxa"/>
            <w:vMerge/>
            <w:tcBorders>
              <w:left w:val="single" w:sz="8" w:space="0" w:color="auto"/>
              <w:bottom w:val="single" w:sz="8" w:space="0" w:color="auto"/>
              <w:right w:val="single" w:sz="8" w:space="0" w:color="auto"/>
            </w:tcBorders>
            <w:shd w:val="clear" w:color="auto" w:fill="auto"/>
            <w:vAlign w:val="center"/>
            <w:hideMark/>
          </w:tcPr>
          <w:p w:rsidR="001A57B8" w:rsidRPr="00D73AB9" w:rsidRDefault="001A57B8" w:rsidP="001A57B8">
            <w:pPr>
              <w:spacing w:after="0" w:line="240" w:lineRule="auto"/>
              <w:rPr>
                <w:rFonts w:eastAsia="Times New Roman" w:cs="Arial"/>
                <w:color w:val="000000"/>
                <w:sz w:val="18"/>
                <w:szCs w:val="20"/>
                <w:lang w:eastAsia="en-AU"/>
              </w:rPr>
            </w:pPr>
          </w:p>
        </w:tc>
        <w:tc>
          <w:tcPr>
            <w:tcW w:w="614" w:type="dxa"/>
            <w:vMerge/>
            <w:tcBorders>
              <w:left w:val="single" w:sz="8" w:space="0" w:color="auto"/>
              <w:bottom w:val="single" w:sz="8" w:space="0" w:color="auto"/>
              <w:right w:val="single" w:sz="8" w:space="0" w:color="auto"/>
            </w:tcBorders>
            <w:shd w:val="clear" w:color="auto" w:fill="auto"/>
            <w:vAlign w:val="center"/>
            <w:hideMark/>
          </w:tcPr>
          <w:p w:rsidR="001A57B8" w:rsidRPr="00D73AB9" w:rsidRDefault="001A57B8" w:rsidP="001A57B8">
            <w:pPr>
              <w:spacing w:after="0" w:line="240" w:lineRule="auto"/>
              <w:rPr>
                <w:rFonts w:eastAsia="Times New Roman" w:cs="Arial"/>
                <w:color w:val="000000"/>
                <w:sz w:val="18"/>
                <w:szCs w:val="20"/>
                <w:lang w:eastAsia="en-AU"/>
              </w:rPr>
            </w:pPr>
          </w:p>
        </w:tc>
        <w:tc>
          <w:tcPr>
            <w:tcW w:w="567" w:type="dxa"/>
            <w:vMerge/>
            <w:tcBorders>
              <w:left w:val="single" w:sz="8" w:space="0" w:color="auto"/>
              <w:bottom w:val="single" w:sz="8" w:space="0" w:color="auto"/>
              <w:right w:val="double" w:sz="6" w:space="0" w:color="auto"/>
            </w:tcBorders>
            <w:shd w:val="clear" w:color="auto" w:fill="auto"/>
            <w:vAlign w:val="center"/>
            <w:hideMark/>
          </w:tcPr>
          <w:p w:rsidR="001A57B8" w:rsidRPr="00D73AB9" w:rsidRDefault="001A57B8" w:rsidP="001A57B8">
            <w:pPr>
              <w:spacing w:after="0" w:line="240" w:lineRule="auto"/>
              <w:rPr>
                <w:rFonts w:eastAsia="Times New Roman" w:cs="Arial"/>
                <w:color w:val="000000"/>
                <w:sz w:val="18"/>
                <w:szCs w:val="20"/>
                <w:lang w:eastAsia="en-AU"/>
              </w:rPr>
            </w:pPr>
          </w:p>
        </w:tc>
        <w:tc>
          <w:tcPr>
            <w:tcW w:w="571" w:type="dxa"/>
            <w:vMerge/>
            <w:tcBorders>
              <w:left w:val="nil"/>
              <w:bottom w:val="single" w:sz="8" w:space="0" w:color="auto"/>
              <w:right w:val="single" w:sz="8" w:space="0" w:color="auto"/>
            </w:tcBorders>
            <w:shd w:val="clear" w:color="auto" w:fill="auto"/>
            <w:vAlign w:val="center"/>
            <w:hideMark/>
          </w:tcPr>
          <w:p w:rsidR="001A57B8" w:rsidRPr="00D73AB9" w:rsidRDefault="001A57B8" w:rsidP="001A57B8">
            <w:pPr>
              <w:spacing w:after="0" w:line="240" w:lineRule="auto"/>
              <w:rPr>
                <w:rFonts w:eastAsia="Times New Roman" w:cs="Arial"/>
                <w:color w:val="000000"/>
                <w:sz w:val="18"/>
                <w:szCs w:val="20"/>
                <w:lang w:eastAsia="en-AU"/>
              </w:rPr>
            </w:pPr>
          </w:p>
        </w:tc>
        <w:tc>
          <w:tcPr>
            <w:tcW w:w="571" w:type="dxa"/>
            <w:vMerge/>
            <w:tcBorders>
              <w:left w:val="single" w:sz="8" w:space="0" w:color="auto"/>
              <w:bottom w:val="single" w:sz="8" w:space="0" w:color="auto"/>
              <w:right w:val="single" w:sz="8" w:space="0" w:color="auto"/>
            </w:tcBorders>
            <w:shd w:val="clear" w:color="auto" w:fill="auto"/>
            <w:vAlign w:val="center"/>
            <w:hideMark/>
          </w:tcPr>
          <w:p w:rsidR="001A57B8" w:rsidRPr="00D73AB9" w:rsidRDefault="001A57B8" w:rsidP="001A57B8">
            <w:pPr>
              <w:spacing w:after="0" w:line="240" w:lineRule="auto"/>
              <w:rPr>
                <w:rFonts w:eastAsia="Times New Roman" w:cs="Arial"/>
                <w:color w:val="000000"/>
                <w:sz w:val="18"/>
                <w:szCs w:val="20"/>
                <w:lang w:eastAsia="en-AU"/>
              </w:rPr>
            </w:pPr>
          </w:p>
        </w:tc>
        <w:tc>
          <w:tcPr>
            <w:tcW w:w="614" w:type="dxa"/>
            <w:vMerge/>
            <w:tcBorders>
              <w:left w:val="single" w:sz="8" w:space="0" w:color="auto"/>
              <w:bottom w:val="single" w:sz="8" w:space="0" w:color="auto"/>
              <w:right w:val="single" w:sz="8" w:space="0" w:color="auto"/>
            </w:tcBorders>
            <w:shd w:val="clear" w:color="auto" w:fill="auto"/>
            <w:vAlign w:val="center"/>
            <w:hideMark/>
          </w:tcPr>
          <w:p w:rsidR="001A57B8" w:rsidRPr="00D73AB9" w:rsidRDefault="001A57B8" w:rsidP="001A57B8">
            <w:pPr>
              <w:spacing w:after="0" w:line="240" w:lineRule="auto"/>
              <w:rPr>
                <w:rFonts w:eastAsia="Times New Roman" w:cs="Arial"/>
                <w:color w:val="000000"/>
                <w:sz w:val="18"/>
                <w:szCs w:val="20"/>
                <w:lang w:eastAsia="en-AU"/>
              </w:rPr>
            </w:pPr>
          </w:p>
        </w:tc>
        <w:tc>
          <w:tcPr>
            <w:tcW w:w="567" w:type="dxa"/>
            <w:vMerge/>
            <w:tcBorders>
              <w:left w:val="single" w:sz="8" w:space="0" w:color="auto"/>
              <w:bottom w:val="single" w:sz="8" w:space="0" w:color="auto"/>
              <w:right w:val="nil"/>
            </w:tcBorders>
            <w:shd w:val="clear" w:color="auto" w:fill="auto"/>
            <w:vAlign w:val="center"/>
            <w:hideMark/>
          </w:tcPr>
          <w:p w:rsidR="001A57B8" w:rsidRPr="00D73AB9" w:rsidRDefault="001A57B8" w:rsidP="001A57B8">
            <w:pPr>
              <w:spacing w:after="0" w:line="240" w:lineRule="auto"/>
              <w:rPr>
                <w:rFonts w:eastAsia="Times New Roman" w:cs="Arial"/>
                <w:color w:val="000000"/>
                <w:sz w:val="18"/>
                <w:szCs w:val="20"/>
                <w:lang w:eastAsia="en-AU"/>
              </w:rPr>
            </w:pPr>
          </w:p>
        </w:tc>
        <w:tc>
          <w:tcPr>
            <w:tcW w:w="571" w:type="dxa"/>
            <w:vMerge/>
            <w:tcBorders>
              <w:left w:val="double" w:sz="6" w:space="0" w:color="auto"/>
              <w:bottom w:val="single" w:sz="4" w:space="0" w:color="auto"/>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71" w:type="dxa"/>
            <w:vMerge/>
            <w:tcBorders>
              <w:left w:val="nil"/>
              <w:bottom w:val="single" w:sz="4" w:space="0" w:color="auto"/>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614" w:type="dxa"/>
            <w:vMerge/>
            <w:tcBorders>
              <w:left w:val="nil"/>
              <w:bottom w:val="single" w:sz="4" w:space="0" w:color="auto"/>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67" w:type="dxa"/>
            <w:vMerge/>
            <w:tcBorders>
              <w:left w:val="nil"/>
              <w:bottom w:val="single" w:sz="4" w:space="0" w:color="auto"/>
              <w:right w:val="double" w:sz="6"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71" w:type="dxa"/>
            <w:tcBorders>
              <w:top w:val="single" w:sz="8" w:space="0" w:color="auto"/>
              <w:left w:val="nil"/>
              <w:bottom w:val="single" w:sz="4" w:space="0" w:color="auto"/>
              <w:right w:val="single" w:sz="8" w:space="0" w:color="auto"/>
            </w:tcBorders>
            <w:shd w:val="clear" w:color="auto" w:fill="auto"/>
            <w:noWrap/>
            <w:vAlign w:val="center"/>
          </w:tcPr>
          <w:p w:rsidR="001A57B8" w:rsidRPr="00D73AB9" w:rsidRDefault="001A57B8" w:rsidP="001A57B8">
            <w:pPr>
              <w:spacing w:before="0" w:after="0" w:line="240" w:lineRule="auto"/>
              <w:rPr>
                <w:rFonts w:eastAsia="Times New Roman" w:cs="Arial"/>
                <w:color w:val="000000"/>
                <w:sz w:val="18"/>
                <w:szCs w:val="20"/>
                <w:lang w:eastAsia="en-AU"/>
              </w:rPr>
            </w:pPr>
            <w:r w:rsidRPr="00D73AB9">
              <w:rPr>
                <w:rFonts w:eastAsia="Times New Roman" w:cs="Arial"/>
                <w:color w:val="000000"/>
                <w:sz w:val="18"/>
                <w:szCs w:val="20"/>
                <w:lang w:eastAsia="en-AU"/>
              </w:rPr>
              <w:t>3.00</w:t>
            </w:r>
          </w:p>
        </w:tc>
        <w:tc>
          <w:tcPr>
            <w:tcW w:w="571" w:type="dxa"/>
            <w:tcBorders>
              <w:top w:val="nil"/>
              <w:left w:val="single" w:sz="8" w:space="0" w:color="auto"/>
              <w:bottom w:val="single" w:sz="4" w:space="0" w:color="auto"/>
              <w:right w:val="single" w:sz="8" w:space="0" w:color="auto"/>
            </w:tcBorders>
            <w:shd w:val="clear" w:color="auto" w:fill="auto"/>
            <w:noWrap/>
            <w:vAlign w:val="center"/>
          </w:tcPr>
          <w:p w:rsidR="001A57B8" w:rsidRPr="00D73AB9" w:rsidRDefault="001A57B8" w:rsidP="001A57B8">
            <w:pPr>
              <w:spacing w:before="0" w:after="0" w:line="240" w:lineRule="auto"/>
              <w:rPr>
                <w:rFonts w:eastAsia="Times New Roman" w:cs="Arial"/>
                <w:color w:val="000000"/>
                <w:sz w:val="18"/>
                <w:szCs w:val="20"/>
                <w:lang w:eastAsia="en-AU"/>
              </w:rPr>
            </w:pPr>
            <w:r w:rsidRPr="00D73AB9">
              <w:rPr>
                <w:rFonts w:eastAsia="Times New Roman" w:cs="Arial"/>
                <w:color w:val="000000"/>
                <w:sz w:val="18"/>
                <w:szCs w:val="20"/>
                <w:lang w:eastAsia="en-AU"/>
              </w:rPr>
              <w:t>76.2</w:t>
            </w:r>
          </w:p>
        </w:tc>
        <w:tc>
          <w:tcPr>
            <w:tcW w:w="614" w:type="dxa"/>
            <w:tcBorders>
              <w:top w:val="nil"/>
              <w:left w:val="nil"/>
              <w:bottom w:val="single" w:sz="4" w:space="0" w:color="auto"/>
              <w:right w:val="single" w:sz="8" w:space="0" w:color="auto"/>
            </w:tcBorders>
            <w:shd w:val="clear" w:color="auto" w:fill="auto"/>
            <w:noWrap/>
            <w:vAlign w:val="center"/>
          </w:tcPr>
          <w:p w:rsidR="001A57B8" w:rsidRPr="00D73AB9" w:rsidRDefault="001A57B8" w:rsidP="001A57B8">
            <w:pPr>
              <w:spacing w:before="0"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2.50</w:t>
            </w:r>
          </w:p>
        </w:tc>
        <w:tc>
          <w:tcPr>
            <w:tcW w:w="567" w:type="dxa"/>
            <w:tcBorders>
              <w:top w:val="nil"/>
              <w:left w:val="nil"/>
              <w:bottom w:val="single" w:sz="4" w:space="0" w:color="auto"/>
              <w:right w:val="single" w:sz="12" w:space="0" w:color="auto"/>
            </w:tcBorders>
            <w:shd w:val="clear" w:color="auto" w:fill="auto"/>
            <w:noWrap/>
            <w:vAlign w:val="center"/>
          </w:tcPr>
          <w:p w:rsidR="001A57B8" w:rsidRPr="00D73AB9" w:rsidRDefault="001D3B23" w:rsidP="001A57B8">
            <w:pPr>
              <w:spacing w:after="0" w:line="240" w:lineRule="auto"/>
              <w:jc w:val="center"/>
              <w:rPr>
                <w:rFonts w:eastAsia="Times New Roman" w:cs="Arial"/>
                <w:color w:val="000000"/>
                <w:sz w:val="18"/>
                <w:szCs w:val="20"/>
                <w:lang w:eastAsia="en-AU"/>
              </w:rPr>
            </w:pPr>
            <w:r>
              <w:rPr>
                <w:rFonts w:eastAsia="Times New Roman" w:cs="Arial"/>
                <w:color w:val="000000"/>
                <w:sz w:val="18"/>
                <w:szCs w:val="20"/>
                <w:lang w:eastAsia="en-AU"/>
              </w:rPr>
              <w:t>63.5</w:t>
            </w:r>
          </w:p>
        </w:tc>
      </w:tr>
      <w:tr w:rsidR="001A57B8" w:rsidRPr="008261C9" w:rsidTr="001D3B23">
        <w:trPr>
          <w:trHeight w:val="315"/>
        </w:trPr>
        <w:tc>
          <w:tcPr>
            <w:tcW w:w="997" w:type="dxa"/>
            <w:tcBorders>
              <w:top w:val="nil"/>
              <w:left w:val="single" w:sz="12" w:space="0" w:color="auto"/>
              <w:bottom w:val="single" w:sz="8" w:space="0" w:color="auto"/>
              <w:right w:val="nil"/>
            </w:tcBorders>
            <w:shd w:val="clear" w:color="auto" w:fill="auto"/>
            <w:noWrap/>
            <w:vAlign w:val="bottom"/>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24</w:t>
            </w:r>
          </w:p>
        </w:tc>
        <w:tc>
          <w:tcPr>
            <w:tcW w:w="571" w:type="dxa"/>
            <w:vMerge w:val="restart"/>
            <w:tcBorders>
              <w:top w:val="nil"/>
              <w:left w:val="double" w:sz="6" w:space="0" w:color="auto"/>
              <w:right w:val="single" w:sz="8" w:space="0" w:color="auto"/>
            </w:tcBorders>
            <w:shd w:val="clear" w:color="auto" w:fill="auto"/>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2.50</w:t>
            </w:r>
          </w:p>
        </w:tc>
        <w:tc>
          <w:tcPr>
            <w:tcW w:w="571" w:type="dxa"/>
            <w:vMerge w:val="restart"/>
            <w:tcBorders>
              <w:top w:val="nil"/>
              <w:left w:val="single" w:sz="8" w:space="0" w:color="auto"/>
              <w:right w:val="single" w:sz="8" w:space="0" w:color="auto"/>
            </w:tcBorders>
            <w:shd w:val="clear" w:color="auto" w:fill="auto"/>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63.5</w:t>
            </w:r>
          </w:p>
        </w:tc>
        <w:tc>
          <w:tcPr>
            <w:tcW w:w="614" w:type="dxa"/>
            <w:vMerge w:val="restart"/>
            <w:tcBorders>
              <w:top w:val="nil"/>
              <w:left w:val="single" w:sz="8" w:space="0" w:color="auto"/>
              <w:right w:val="single" w:sz="8" w:space="0" w:color="auto"/>
            </w:tcBorders>
            <w:shd w:val="clear" w:color="auto" w:fill="auto"/>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2.00</w:t>
            </w:r>
          </w:p>
        </w:tc>
        <w:tc>
          <w:tcPr>
            <w:tcW w:w="567" w:type="dxa"/>
            <w:vMerge w:val="restart"/>
            <w:tcBorders>
              <w:top w:val="nil"/>
              <w:left w:val="single" w:sz="8" w:space="0" w:color="auto"/>
              <w:right w:val="double" w:sz="6" w:space="0" w:color="auto"/>
            </w:tcBorders>
            <w:shd w:val="clear" w:color="auto" w:fill="auto"/>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50.8</w:t>
            </w:r>
          </w:p>
        </w:tc>
        <w:tc>
          <w:tcPr>
            <w:tcW w:w="571" w:type="dxa"/>
            <w:vMerge w:val="restart"/>
            <w:tcBorders>
              <w:top w:val="nil"/>
              <w:left w:val="nil"/>
              <w:right w:val="single" w:sz="8" w:space="0" w:color="auto"/>
            </w:tcBorders>
            <w:shd w:val="clear" w:color="auto" w:fill="auto"/>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2.75</w:t>
            </w:r>
          </w:p>
        </w:tc>
        <w:tc>
          <w:tcPr>
            <w:tcW w:w="571" w:type="dxa"/>
            <w:vMerge w:val="restart"/>
            <w:tcBorders>
              <w:top w:val="nil"/>
              <w:left w:val="single" w:sz="8" w:space="0" w:color="auto"/>
              <w:right w:val="single" w:sz="8" w:space="0" w:color="auto"/>
            </w:tcBorders>
            <w:shd w:val="clear" w:color="auto" w:fill="auto"/>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69.9</w:t>
            </w:r>
          </w:p>
        </w:tc>
        <w:tc>
          <w:tcPr>
            <w:tcW w:w="614" w:type="dxa"/>
            <w:vMerge w:val="restart"/>
            <w:tcBorders>
              <w:top w:val="nil"/>
              <w:left w:val="single" w:sz="8" w:space="0" w:color="auto"/>
              <w:right w:val="single" w:sz="8" w:space="0" w:color="auto"/>
            </w:tcBorders>
            <w:shd w:val="clear" w:color="auto" w:fill="auto"/>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2.25</w:t>
            </w:r>
          </w:p>
        </w:tc>
        <w:tc>
          <w:tcPr>
            <w:tcW w:w="567" w:type="dxa"/>
            <w:vMerge w:val="restart"/>
            <w:tcBorders>
              <w:top w:val="nil"/>
              <w:left w:val="single" w:sz="8" w:space="0" w:color="auto"/>
              <w:right w:val="nil"/>
            </w:tcBorders>
            <w:shd w:val="clear" w:color="auto" w:fill="auto"/>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57.2</w:t>
            </w:r>
          </w:p>
        </w:tc>
        <w:tc>
          <w:tcPr>
            <w:tcW w:w="571" w:type="dxa"/>
            <w:vMerge w:val="restart"/>
            <w:tcBorders>
              <w:top w:val="single" w:sz="4" w:space="0" w:color="auto"/>
              <w:left w:val="double" w:sz="6" w:space="0" w:color="auto"/>
              <w:bottom w:val="single" w:sz="8" w:space="0" w:color="auto"/>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3.00</w:t>
            </w:r>
          </w:p>
        </w:tc>
        <w:tc>
          <w:tcPr>
            <w:tcW w:w="571" w:type="dxa"/>
            <w:vMerge w:val="restart"/>
            <w:tcBorders>
              <w:top w:val="single" w:sz="4" w:space="0" w:color="auto"/>
              <w:left w:val="nil"/>
              <w:bottom w:val="single" w:sz="8" w:space="0" w:color="auto"/>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76.5</w:t>
            </w:r>
          </w:p>
        </w:tc>
        <w:tc>
          <w:tcPr>
            <w:tcW w:w="614" w:type="dxa"/>
            <w:vMerge w:val="restart"/>
            <w:tcBorders>
              <w:top w:val="single" w:sz="4" w:space="0" w:color="auto"/>
              <w:left w:val="nil"/>
              <w:bottom w:val="single" w:sz="8" w:space="0" w:color="auto"/>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2.50</w:t>
            </w:r>
          </w:p>
        </w:tc>
        <w:tc>
          <w:tcPr>
            <w:tcW w:w="567" w:type="dxa"/>
            <w:vMerge w:val="restart"/>
            <w:tcBorders>
              <w:top w:val="single" w:sz="4" w:space="0" w:color="auto"/>
              <w:left w:val="nil"/>
              <w:bottom w:val="single" w:sz="8" w:space="0" w:color="auto"/>
              <w:right w:val="single" w:sz="4"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63.5</w:t>
            </w:r>
          </w:p>
        </w:tc>
        <w:tc>
          <w:tcPr>
            <w:tcW w:w="571" w:type="dxa"/>
            <w:vMerge w:val="restart"/>
            <w:tcBorders>
              <w:top w:val="single" w:sz="4" w:space="0" w:color="auto"/>
              <w:left w:val="single" w:sz="4" w:space="0" w:color="auto"/>
              <w:right w:val="single" w:sz="4" w:space="0" w:color="auto"/>
            </w:tcBorders>
            <w:shd w:val="clear" w:color="auto" w:fill="000000" w:themeFill="text1"/>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71" w:type="dxa"/>
            <w:vMerge w:val="restart"/>
            <w:tcBorders>
              <w:top w:val="single" w:sz="4" w:space="0" w:color="auto"/>
              <w:left w:val="single" w:sz="4" w:space="0" w:color="auto"/>
              <w:right w:val="single" w:sz="4" w:space="0" w:color="auto"/>
            </w:tcBorders>
            <w:shd w:val="clear" w:color="auto" w:fill="000000" w:themeFill="text1"/>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614" w:type="dxa"/>
            <w:vMerge w:val="restart"/>
            <w:tcBorders>
              <w:top w:val="single" w:sz="4" w:space="0" w:color="auto"/>
              <w:left w:val="single" w:sz="4" w:space="0" w:color="auto"/>
              <w:right w:val="single" w:sz="4" w:space="0" w:color="auto"/>
            </w:tcBorders>
            <w:shd w:val="clear" w:color="auto" w:fill="000000" w:themeFill="text1"/>
            <w:noWrap/>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67" w:type="dxa"/>
            <w:vMerge w:val="restart"/>
            <w:tcBorders>
              <w:top w:val="single" w:sz="4" w:space="0" w:color="auto"/>
              <w:left w:val="single" w:sz="4" w:space="0" w:color="auto"/>
              <w:right w:val="single" w:sz="12" w:space="0" w:color="auto"/>
            </w:tcBorders>
            <w:shd w:val="clear" w:color="auto" w:fill="000000" w:themeFill="text1"/>
            <w:noWrap/>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p>
        </w:tc>
      </w:tr>
      <w:tr w:rsidR="001A57B8" w:rsidRPr="008261C9" w:rsidTr="001D3B23">
        <w:trPr>
          <w:trHeight w:val="315"/>
        </w:trPr>
        <w:tc>
          <w:tcPr>
            <w:tcW w:w="997" w:type="dxa"/>
            <w:tcBorders>
              <w:top w:val="nil"/>
              <w:left w:val="single" w:sz="12" w:space="0" w:color="auto"/>
              <w:bottom w:val="single" w:sz="8" w:space="0" w:color="auto"/>
              <w:right w:val="nil"/>
            </w:tcBorders>
            <w:shd w:val="clear" w:color="auto" w:fill="auto"/>
            <w:noWrap/>
            <w:vAlign w:val="bottom"/>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30</w:t>
            </w:r>
          </w:p>
        </w:tc>
        <w:tc>
          <w:tcPr>
            <w:tcW w:w="571" w:type="dxa"/>
            <w:vMerge/>
            <w:tcBorders>
              <w:left w:val="double" w:sz="6" w:space="0" w:color="auto"/>
              <w:bottom w:val="single" w:sz="8" w:space="0" w:color="auto"/>
              <w:right w:val="single" w:sz="8" w:space="0" w:color="auto"/>
            </w:tcBorders>
            <w:shd w:val="clear" w:color="auto" w:fill="auto"/>
            <w:noWrap/>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71" w:type="dxa"/>
            <w:vMerge/>
            <w:tcBorders>
              <w:left w:val="single" w:sz="8" w:space="0" w:color="auto"/>
              <w:bottom w:val="single" w:sz="8" w:space="0" w:color="auto"/>
              <w:right w:val="single" w:sz="8" w:space="0" w:color="auto"/>
            </w:tcBorders>
            <w:shd w:val="clear" w:color="auto" w:fill="auto"/>
            <w:noWrap/>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614" w:type="dxa"/>
            <w:vMerge/>
            <w:tcBorders>
              <w:left w:val="single" w:sz="8" w:space="0" w:color="auto"/>
              <w:bottom w:val="single" w:sz="8" w:space="0" w:color="auto"/>
              <w:right w:val="single" w:sz="8" w:space="0" w:color="auto"/>
            </w:tcBorders>
            <w:shd w:val="clear" w:color="auto" w:fill="auto"/>
            <w:noWrap/>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67" w:type="dxa"/>
            <w:vMerge/>
            <w:tcBorders>
              <w:left w:val="single" w:sz="8" w:space="0" w:color="auto"/>
              <w:bottom w:val="single" w:sz="8" w:space="0" w:color="auto"/>
              <w:right w:val="double" w:sz="6" w:space="0" w:color="auto"/>
            </w:tcBorders>
            <w:shd w:val="clear" w:color="auto" w:fill="auto"/>
            <w:noWrap/>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71" w:type="dxa"/>
            <w:vMerge/>
            <w:tcBorders>
              <w:left w:val="nil"/>
              <w:bottom w:val="single" w:sz="8" w:space="0" w:color="auto"/>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71" w:type="dxa"/>
            <w:vMerge/>
            <w:tcBorders>
              <w:left w:val="single" w:sz="8" w:space="0" w:color="auto"/>
              <w:bottom w:val="single" w:sz="8" w:space="0" w:color="auto"/>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614" w:type="dxa"/>
            <w:vMerge/>
            <w:tcBorders>
              <w:left w:val="single" w:sz="8" w:space="0" w:color="auto"/>
              <w:bottom w:val="single" w:sz="8" w:space="0" w:color="auto"/>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67" w:type="dxa"/>
            <w:vMerge/>
            <w:tcBorders>
              <w:left w:val="single" w:sz="8" w:space="0" w:color="auto"/>
              <w:bottom w:val="single" w:sz="8" w:space="0" w:color="auto"/>
              <w:right w:val="nil"/>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71" w:type="dxa"/>
            <w:vMerge/>
            <w:tcBorders>
              <w:top w:val="single" w:sz="8" w:space="0" w:color="auto"/>
              <w:left w:val="double" w:sz="6" w:space="0" w:color="auto"/>
              <w:bottom w:val="single" w:sz="8" w:space="0" w:color="auto"/>
              <w:right w:val="single" w:sz="8" w:space="0" w:color="auto"/>
            </w:tcBorders>
            <w:shd w:val="clear" w:color="auto" w:fill="auto"/>
            <w:noWrap/>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71" w:type="dxa"/>
            <w:vMerge/>
            <w:tcBorders>
              <w:top w:val="single" w:sz="8" w:space="0" w:color="auto"/>
              <w:left w:val="nil"/>
              <w:bottom w:val="single" w:sz="8" w:space="0" w:color="auto"/>
              <w:right w:val="single" w:sz="8" w:space="0" w:color="auto"/>
            </w:tcBorders>
            <w:shd w:val="clear" w:color="auto" w:fill="auto"/>
            <w:noWrap/>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614" w:type="dxa"/>
            <w:vMerge/>
            <w:tcBorders>
              <w:top w:val="single" w:sz="8" w:space="0" w:color="auto"/>
              <w:left w:val="nil"/>
              <w:bottom w:val="single" w:sz="8" w:space="0" w:color="auto"/>
              <w:right w:val="single" w:sz="8" w:space="0" w:color="auto"/>
            </w:tcBorders>
            <w:shd w:val="clear" w:color="auto" w:fill="auto"/>
            <w:noWrap/>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67" w:type="dxa"/>
            <w:vMerge/>
            <w:tcBorders>
              <w:top w:val="single" w:sz="8" w:space="0" w:color="auto"/>
              <w:left w:val="nil"/>
              <w:bottom w:val="single" w:sz="8" w:space="0" w:color="auto"/>
              <w:right w:val="single" w:sz="4" w:space="0" w:color="auto"/>
            </w:tcBorders>
            <w:shd w:val="clear" w:color="auto" w:fill="auto"/>
            <w:noWrap/>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71" w:type="dxa"/>
            <w:vMerge/>
            <w:tcBorders>
              <w:top w:val="single" w:sz="4" w:space="0" w:color="auto"/>
              <w:left w:val="single" w:sz="4" w:space="0" w:color="auto"/>
              <w:right w:val="single" w:sz="4" w:space="0" w:color="auto"/>
            </w:tcBorders>
            <w:shd w:val="clear" w:color="auto" w:fill="000000" w:themeFill="text1"/>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71" w:type="dxa"/>
            <w:vMerge/>
            <w:tcBorders>
              <w:top w:val="single" w:sz="4" w:space="0" w:color="auto"/>
              <w:left w:val="single" w:sz="4" w:space="0" w:color="auto"/>
              <w:right w:val="single" w:sz="4" w:space="0" w:color="auto"/>
            </w:tcBorders>
            <w:shd w:val="clear" w:color="auto" w:fill="000000" w:themeFill="text1"/>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614" w:type="dxa"/>
            <w:vMerge/>
            <w:tcBorders>
              <w:top w:val="single" w:sz="4" w:space="0" w:color="auto"/>
              <w:left w:val="single" w:sz="4" w:space="0" w:color="auto"/>
              <w:right w:val="single" w:sz="4" w:space="0" w:color="auto"/>
            </w:tcBorders>
            <w:shd w:val="clear" w:color="auto" w:fill="000000" w:themeFill="text1"/>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67" w:type="dxa"/>
            <w:vMerge/>
            <w:tcBorders>
              <w:top w:val="single" w:sz="4" w:space="0" w:color="auto"/>
              <w:left w:val="single" w:sz="4" w:space="0" w:color="auto"/>
              <w:right w:val="single" w:sz="12" w:space="0" w:color="auto"/>
            </w:tcBorders>
            <w:shd w:val="clear" w:color="auto" w:fill="000000" w:themeFill="text1"/>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r>
      <w:tr w:rsidR="001A57B8" w:rsidRPr="008261C9" w:rsidTr="001D3B23">
        <w:trPr>
          <w:trHeight w:val="315"/>
        </w:trPr>
        <w:tc>
          <w:tcPr>
            <w:tcW w:w="997" w:type="dxa"/>
            <w:tcBorders>
              <w:top w:val="nil"/>
              <w:left w:val="single" w:sz="12" w:space="0" w:color="auto"/>
              <w:bottom w:val="single" w:sz="12" w:space="0" w:color="auto"/>
              <w:right w:val="nil"/>
            </w:tcBorders>
            <w:shd w:val="clear" w:color="auto" w:fill="auto"/>
            <w:noWrap/>
            <w:vAlign w:val="bottom"/>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36</w:t>
            </w:r>
          </w:p>
        </w:tc>
        <w:tc>
          <w:tcPr>
            <w:tcW w:w="571" w:type="dxa"/>
            <w:tcBorders>
              <w:top w:val="nil"/>
              <w:left w:val="double" w:sz="6" w:space="0" w:color="auto"/>
              <w:bottom w:val="single" w:sz="12" w:space="0" w:color="auto"/>
              <w:right w:val="single" w:sz="8" w:space="0" w:color="auto"/>
            </w:tcBorders>
            <w:shd w:val="clear" w:color="auto" w:fill="auto"/>
            <w:noWrap/>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3.00</w:t>
            </w:r>
          </w:p>
        </w:tc>
        <w:tc>
          <w:tcPr>
            <w:tcW w:w="571" w:type="dxa"/>
            <w:tcBorders>
              <w:top w:val="nil"/>
              <w:left w:val="nil"/>
              <w:bottom w:val="single" w:sz="12" w:space="0" w:color="auto"/>
              <w:right w:val="single" w:sz="8" w:space="0" w:color="auto"/>
            </w:tcBorders>
            <w:shd w:val="clear" w:color="auto" w:fill="auto"/>
            <w:noWrap/>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76.2</w:t>
            </w:r>
          </w:p>
        </w:tc>
        <w:tc>
          <w:tcPr>
            <w:tcW w:w="614" w:type="dxa"/>
            <w:tcBorders>
              <w:top w:val="nil"/>
              <w:left w:val="nil"/>
              <w:bottom w:val="single" w:sz="12" w:space="0" w:color="auto"/>
              <w:right w:val="single" w:sz="8" w:space="0" w:color="auto"/>
            </w:tcBorders>
            <w:shd w:val="clear" w:color="auto" w:fill="auto"/>
            <w:noWrap/>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2.25</w:t>
            </w:r>
          </w:p>
        </w:tc>
        <w:tc>
          <w:tcPr>
            <w:tcW w:w="567" w:type="dxa"/>
            <w:tcBorders>
              <w:top w:val="nil"/>
              <w:left w:val="nil"/>
              <w:bottom w:val="single" w:sz="12" w:space="0" w:color="auto"/>
              <w:right w:val="double" w:sz="6" w:space="0" w:color="auto"/>
            </w:tcBorders>
            <w:shd w:val="clear" w:color="auto" w:fill="auto"/>
            <w:noWrap/>
            <w:vAlign w:val="center"/>
            <w:hideMark/>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57.2</w:t>
            </w:r>
          </w:p>
        </w:tc>
        <w:tc>
          <w:tcPr>
            <w:tcW w:w="571" w:type="dxa"/>
            <w:tcBorders>
              <w:top w:val="nil"/>
              <w:left w:val="nil"/>
              <w:bottom w:val="single" w:sz="12" w:space="0" w:color="auto"/>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3.25</w:t>
            </w:r>
          </w:p>
        </w:tc>
        <w:tc>
          <w:tcPr>
            <w:tcW w:w="571" w:type="dxa"/>
            <w:tcBorders>
              <w:top w:val="nil"/>
              <w:left w:val="nil"/>
              <w:bottom w:val="single" w:sz="12" w:space="0" w:color="auto"/>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82.6</w:t>
            </w:r>
          </w:p>
        </w:tc>
        <w:tc>
          <w:tcPr>
            <w:tcW w:w="614" w:type="dxa"/>
            <w:tcBorders>
              <w:top w:val="nil"/>
              <w:left w:val="nil"/>
              <w:bottom w:val="single" w:sz="12" w:space="0" w:color="auto"/>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2.62</w:t>
            </w:r>
          </w:p>
        </w:tc>
        <w:tc>
          <w:tcPr>
            <w:tcW w:w="567" w:type="dxa"/>
            <w:tcBorders>
              <w:top w:val="nil"/>
              <w:left w:val="nil"/>
              <w:bottom w:val="single" w:sz="12" w:space="0" w:color="auto"/>
              <w:right w:val="nil"/>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66.5</w:t>
            </w:r>
          </w:p>
        </w:tc>
        <w:tc>
          <w:tcPr>
            <w:tcW w:w="571" w:type="dxa"/>
            <w:tcBorders>
              <w:top w:val="single" w:sz="8" w:space="0" w:color="auto"/>
              <w:left w:val="double" w:sz="6" w:space="0" w:color="auto"/>
              <w:bottom w:val="single" w:sz="12" w:space="0" w:color="auto"/>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3.5</w:t>
            </w:r>
            <w:r>
              <w:rPr>
                <w:rFonts w:eastAsia="Times New Roman" w:cs="Arial"/>
                <w:color w:val="000000"/>
                <w:sz w:val="18"/>
                <w:szCs w:val="20"/>
                <w:lang w:eastAsia="en-AU"/>
              </w:rPr>
              <w:t>0</w:t>
            </w:r>
          </w:p>
        </w:tc>
        <w:tc>
          <w:tcPr>
            <w:tcW w:w="571" w:type="dxa"/>
            <w:tcBorders>
              <w:top w:val="single" w:sz="8" w:space="0" w:color="auto"/>
              <w:left w:val="nil"/>
              <w:bottom w:val="single" w:sz="12" w:space="0" w:color="auto"/>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88.9</w:t>
            </w:r>
          </w:p>
        </w:tc>
        <w:tc>
          <w:tcPr>
            <w:tcW w:w="614" w:type="dxa"/>
            <w:tcBorders>
              <w:top w:val="single" w:sz="8" w:space="0" w:color="auto"/>
              <w:left w:val="nil"/>
              <w:bottom w:val="single" w:sz="12" w:space="0" w:color="auto"/>
              <w:right w:val="single" w:sz="8"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2.75</w:t>
            </w:r>
          </w:p>
        </w:tc>
        <w:tc>
          <w:tcPr>
            <w:tcW w:w="567" w:type="dxa"/>
            <w:tcBorders>
              <w:top w:val="single" w:sz="8" w:space="0" w:color="auto"/>
              <w:left w:val="nil"/>
              <w:bottom w:val="single" w:sz="12" w:space="0" w:color="auto"/>
              <w:right w:val="single" w:sz="4" w:space="0" w:color="auto"/>
            </w:tcBorders>
            <w:shd w:val="clear" w:color="auto" w:fill="auto"/>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r w:rsidRPr="00D73AB9">
              <w:rPr>
                <w:rFonts w:eastAsia="Times New Roman" w:cs="Arial"/>
                <w:color w:val="000000"/>
                <w:sz w:val="18"/>
                <w:szCs w:val="20"/>
                <w:lang w:eastAsia="en-AU"/>
              </w:rPr>
              <w:t>69.9</w:t>
            </w:r>
          </w:p>
        </w:tc>
        <w:tc>
          <w:tcPr>
            <w:tcW w:w="571" w:type="dxa"/>
            <w:vMerge/>
            <w:tcBorders>
              <w:top w:val="single" w:sz="4" w:space="0" w:color="auto"/>
              <w:left w:val="single" w:sz="4" w:space="0" w:color="auto"/>
              <w:bottom w:val="single" w:sz="12" w:space="0" w:color="auto"/>
              <w:right w:val="single" w:sz="4" w:space="0" w:color="auto"/>
            </w:tcBorders>
            <w:shd w:val="clear" w:color="auto" w:fill="000000" w:themeFill="text1"/>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71" w:type="dxa"/>
            <w:vMerge/>
            <w:tcBorders>
              <w:top w:val="single" w:sz="4" w:space="0" w:color="auto"/>
              <w:left w:val="single" w:sz="4" w:space="0" w:color="auto"/>
              <w:bottom w:val="single" w:sz="12" w:space="0" w:color="auto"/>
              <w:right w:val="single" w:sz="4" w:space="0" w:color="auto"/>
            </w:tcBorders>
            <w:shd w:val="clear" w:color="auto" w:fill="000000" w:themeFill="text1"/>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614" w:type="dxa"/>
            <w:vMerge/>
            <w:tcBorders>
              <w:top w:val="single" w:sz="4" w:space="0" w:color="auto"/>
              <w:left w:val="single" w:sz="4" w:space="0" w:color="auto"/>
              <w:bottom w:val="single" w:sz="12" w:space="0" w:color="auto"/>
              <w:right w:val="single" w:sz="4" w:space="0" w:color="auto"/>
            </w:tcBorders>
            <w:shd w:val="clear" w:color="auto" w:fill="000000" w:themeFill="text1"/>
            <w:noWrap/>
            <w:vAlign w:val="center"/>
          </w:tcPr>
          <w:p w:rsidR="001A57B8" w:rsidRPr="00D73AB9" w:rsidRDefault="001A57B8" w:rsidP="001A57B8">
            <w:pPr>
              <w:spacing w:after="0" w:line="240" w:lineRule="auto"/>
              <w:jc w:val="center"/>
              <w:rPr>
                <w:rFonts w:eastAsia="Times New Roman" w:cs="Arial"/>
                <w:color w:val="000000"/>
                <w:sz w:val="18"/>
                <w:szCs w:val="20"/>
                <w:lang w:eastAsia="en-AU"/>
              </w:rPr>
            </w:pPr>
          </w:p>
        </w:tc>
        <w:tc>
          <w:tcPr>
            <w:tcW w:w="567" w:type="dxa"/>
            <w:vMerge/>
            <w:tcBorders>
              <w:top w:val="single" w:sz="4" w:space="0" w:color="auto"/>
              <w:left w:val="single" w:sz="4" w:space="0" w:color="auto"/>
              <w:bottom w:val="single" w:sz="12" w:space="0" w:color="auto"/>
              <w:right w:val="single" w:sz="12" w:space="0" w:color="auto"/>
            </w:tcBorders>
            <w:shd w:val="clear" w:color="auto" w:fill="000000" w:themeFill="text1"/>
            <w:noWrap/>
            <w:vAlign w:val="center"/>
          </w:tcPr>
          <w:p w:rsidR="001A57B8" w:rsidRPr="00D73AB9" w:rsidRDefault="001A57B8" w:rsidP="001A57B8">
            <w:pPr>
              <w:keepNext/>
              <w:spacing w:after="0" w:line="240" w:lineRule="auto"/>
              <w:jc w:val="center"/>
              <w:rPr>
                <w:rFonts w:eastAsia="Times New Roman" w:cs="Arial"/>
                <w:color w:val="000000"/>
                <w:sz w:val="18"/>
                <w:szCs w:val="20"/>
                <w:lang w:eastAsia="en-AU"/>
              </w:rPr>
            </w:pPr>
          </w:p>
        </w:tc>
      </w:tr>
    </w:tbl>
    <w:p w:rsidR="000E2AD8" w:rsidRDefault="000E2AD8" w:rsidP="000E2AD8">
      <w:pPr>
        <w:pStyle w:val="tablecaption-CL"/>
        <w:rPr>
          <w:rFonts w:cs="Arial"/>
          <w:color w:val="000000"/>
        </w:rPr>
      </w:pPr>
      <w:bookmarkStart w:id="5" w:name="_Ref454977573"/>
      <w:r w:rsidRPr="004E0E6A">
        <w:t xml:space="preserve">Table </w:t>
      </w:r>
      <w:r w:rsidR="001A57B8">
        <w:t>2</w:t>
      </w:r>
      <w:bookmarkEnd w:id="5"/>
      <w:r w:rsidRPr="004E0E6A">
        <w:t>: Recommend</w:t>
      </w:r>
      <w:r w:rsidR="001A57B8">
        <w:t>ed</w:t>
      </w:r>
      <w:r w:rsidRPr="004E0E6A">
        <w:t xml:space="preserve"> brake chamber stroke</w:t>
      </w:r>
      <w:r w:rsidR="001A57B8">
        <w:t xml:space="preserve"> and adjustment limit</w:t>
      </w:r>
      <w:r w:rsidRPr="004E0E6A">
        <w:t>. Refer to SAE J1817</w:t>
      </w:r>
      <w:r>
        <w:t xml:space="preserve"> for details</w:t>
      </w:r>
      <w:r w:rsidRPr="004E0E6A">
        <w:t>.</w:t>
      </w:r>
      <w:r>
        <w:t xml:space="preserve"> </w:t>
      </w:r>
    </w:p>
    <w:p w:rsidR="00567C69" w:rsidRDefault="00F06FB1" w:rsidP="004C13B5">
      <w:pPr>
        <w:pStyle w:val="ATAnormal"/>
        <w:rPr>
          <w:color w:val="000000"/>
        </w:rPr>
      </w:pPr>
      <w:r>
        <w:rPr>
          <w:color w:val="000000"/>
        </w:rPr>
        <w:t>Note</w:t>
      </w:r>
    </w:p>
    <w:p w:rsidR="004E0D83" w:rsidRDefault="004E0D83" w:rsidP="00B24805">
      <w:pPr>
        <w:pStyle w:val="ATAnormal"/>
        <w:numPr>
          <w:ilvl w:val="0"/>
          <w:numId w:val="47"/>
        </w:numPr>
        <w:tabs>
          <w:tab w:val="left" w:pos="1134"/>
        </w:tabs>
        <w:ind w:left="567" w:hanging="567"/>
        <w:rPr>
          <w:color w:val="000000"/>
        </w:rPr>
      </w:pPr>
      <w:r>
        <w:rPr>
          <w:color w:val="000000"/>
        </w:rPr>
        <w:t>*</w:t>
      </w:r>
      <w:r w:rsidR="00B24805">
        <w:rPr>
          <w:color w:val="000000"/>
        </w:rPr>
        <w:tab/>
      </w:r>
      <w:r>
        <w:rPr>
          <w:color w:val="000000"/>
        </w:rPr>
        <w:t xml:space="preserve">Nominal </w:t>
      </w:r>
      <w:r w:rsidR="00A36CC1">
        <w:rPr>
          <w:color w:val="000000"/>
        </w:rPr>
        <w:t>increase in stroke over the standard chamber</w:t>
      </w:r>
      <w:r>
        <w:rPr>
          <w:color w:val="000000"/>
        </w:rPr>
        <w:t xml:space="preserve">. See table 1 for </w:t>
      </w:r>
      <w:r w:rsidR="00A36CC1">
        <w:rPr>
          <w:color w:val="000000"/>
        </w:rPr>
        <w:t xml:space="preserve">the </w:t>
      </w:r>
      <w:r w:rsidR="00AC73A0">
        <w:rPr>
          <w:color w:val="000000"/>
        </w:rPr>
        <w:t xml:space="preserve">increase in stroke </w:t>
      </w:r>
      <w:r>
        <w:rPr>
          <w:color w:val="000000"/>
        </w:rPr>
        <w:t>range</w:t>
      </w:r>
      <w:r w:rsidR="00AC73A0">
        <w:rPr>
          <w:color w:val="000000"/>
        </w:rPr>
        <w:t xml:space="preserve"> for each class of longer stroke brake chamber</w:t>
      </w:r>
      <w:r>
        <w:rPr>
          <w:color w:val="000000"/>
        </w:rPr>
        <w:t>.</w:t>
      </w:r>
    </w:p>
    <w:p w:rsidR="007A0CC6" w:rsidRPr="009C1DBC" w:rsidRDefault="00925637" w:rsidP="00E86A5B">
      <w:pPr>
        <w:pStyle w:val="ATAnormal"/>
        <w:numPr>
          <w:ilvl w:val="0"/>
          <w:numId w:val="37"/>
        </w:numPr>
        <w:ind w:left="567" w:hanging="567"/>
        <w:rPr>
          <w:color w:val="000000"/>
        </w:rPr>
      </w:pPr>
      <w:r w:rsidRPr="009C1DBC">
        <w:rPr>
          <w:color w:val="000000"/>
        </w:rPr>
        <w:t xml:space="preserve">Imperial dimensions are primarily used </w:t>
      </w:r>
      <w:r w:rsidR="00F06FB1" w:rsidRPr="009C1DBC">
        <w:rPr>
          <w:color w:val="000000"/>
        </w:rPr>
        <w:t xml:space="preserve">as </w:t>
      </w:r>
      <w:r w:rsidR="00547743" w:rsidRPr="009C1DBC">
        <w:rPr>
          <w:color w:val="000000"/>
        </w:rPr>
        <w:t xml:space="preserve">the reference standard </w:t>
      </w:r>
      <w:r w:rsidR="00EC32BB" w:rsidRPr="009C1DBC">
        <w:rPr>
          <w:color w:val="000000"/>
        </w:rPr>
        <w:t xml:space="preserve">is the </w:t>
      </w:r>
      <w:r w:rsidR="00AC73A0" w:rsidRPr="009C1DBC">
        <w:rPr>
          <w:color w:val="000000"/>
        </w:rPr>
        <w:t xml:space="preserve">US </w:t>
      </w:r>
      <w:r w:rsidR="00547743" w:rsidRPr="009C1DBC">
        <w:rPr>
          <w:color w:val="000000"/>
        </w:rPr>
        <w:t>SAE</w:t>
      </w:r>
      <w:r w:rsidR="00EC32BB" w:rsidRPr="009C1DBC">
        <w:rPr>
          <w:color w:val="000000"/>
        </w:rPr>
        <w:t>.</w:t>
      </w:r>
      <w:r w:rsidR="009C1DBC" w:rsidRPr="009C1DBC">
        <w:rPr>
          <w:color w:val="000000"/>
        </w:rPr>
        <w:t xml:space="preserve"> </w:t>
      </w:r>
      <w:r w:rsidR="00F06FB1" w:rsidRPr="009C1DBC">
        <w:rPr>
          <w:color w:val="000000"/>
        </w:rPr>
        <w:t xml:space="preserve">Metric </w:t>
      </w:r>
      <w:r w:rsidR="0064029F" w:rsidRPr="009C1DBC">
        <w:rPr>
          <w:color w:val="000000"/>
        </w:rPr>
        <w:t xml:space="preserve">dimensions </w:t>
      </w:r>
      <w:r w:rsidRPr="009C1DBC">
        <w:rPr>
          <w:color w:val="000000"/>
        </w:rPr>
        <w:t xml:space="preserve">conversions </w:t>
      </w:r>
      <w:r w:rsidR="0064029F" w:rsidRPr="009C1DBC">
        <w:rPr>
          <w:color w:val="000000"/>
        </w:rPr>
        <w:t>are based on 1” = 25.4 mm</w:t>
      </w:r>
      <w:r w:rsidRPr="009C1DBC">
        <w:rPr>
          <w:color w:val="000000"/>
        </w:rPr>
        <w:t>,</w:t>
      </w:r>
      <w:r w:rsidR="0064029F" w:rsidRPr="009C1DBC">
        <w:rPr>
          <w:color w:val="000000"/>
        </w:rPr>
        <w:t xml:space="preserve"> rounded to the nearest </w:t>
      </w:r>
      <w:r w:rsidR="00FA7C05" w:rsidRPr="009C1DBC">
        <w:rPr>
          <w:color w:val="000000"/>
        </w:rPr>
        <w:t>1/10 (</w:t>
      </w:r>
      <w:r w:rsidR="0064029F" w:rsidRPr="009C1DBC">
        <w:rPr>
          <w:color w:val="000000"/>
        </w:rPr>
        <w:t>tenth</w:t>
      </w:r>
      <w:r w:rsidR="00FA7C05" w:rsidRPr="009C1DBC">
        <w:rPr>
          <w:color w:val="000000"/>
        </w:rPr>
        <w:t>)</w:t>
      </w:r>
      <w:r w:rsidR="0064029F" w:rsidRPr="009C1DBC">
        <w:rPr>
          <w:color w:val="000000"/>
        </w:rPr>
        <w:t xml:space="preserve"> mm.</w:t>
      </w:r>
    </w:p>
    <w:p w:rsidR="00FC2772" w:rsidRDefault="00FC2772" w:rsidP="00FC2772">
      <w:pPr>
        <w:pStyle w:val="ATAnormal"/>
        <w:numPr>
          <w:ilvl w:val="0"/>
          <w:numId w:val="37"/>
        </w:numPr>
        <w:spacing w:line="276" w:lineRule="auto"/>
        <w:ind w:left="567" w:hanging="567"/>
        <w:rPr>
          <w:color w:val="000000"/>
        </w:rPr>
      </w:pPr>
      <w:r>
        <w:rPr>
          <w:color w:val="000000"/>
        </w:rPr>
        <w:t xml:space="preserve">Table 2 above indicates </w:t>
      </w:r>
      <w:r w:rsidRPr="0041735D">
        <w:rPr>
          <w:color w:val="000000"/>
        </w:rPr>
        <w:t xml:space="preserve">minimum design stroke of a </w:t>
      </w:r>
      <w:r>
        <w:rPr>
          <w:color w:val="000000"/>
        </w:rPr>
        <w:t>chamber, s</w:t>
      </w:r>
      <w:r w:rsidRPr="0041735D">
        <w:rPr>
          <w:color w:val="000000"/>
        </w:rPr>
        <w:t>o the actual stroke could be more and the chamber would still comply</w:t>
      </w:r>
      <w:r w:rsidR="00AC73A0">
        <w:rPr>
          <w:color w:val="000000"/>
        </w:rPr>
        <w:t xml:space="preserve"> with the class</w:t>
      </w:r>
      <w:r w:rsidRPr="0041735D">
        <w:rPr>
          <w:color w:val="000000"/>
        </w:rPr>
        <w:t>.</w:t>
      </w:r>
    </w:p>
    <w:p w:rsidR="004337E1" w:rsidRDefault="004337E1" w:rsidP="00811AC9">
      <w:pPr>
        <w:pStyle w:val="ATAnormal"/>
        <w:rPr>
          <w:color w:val="000000"/>
        </w:rPr>
      </w:pPr>
    </w:p>
    <w:p w:rsidR="007A0CC6" w:rsidRDefault="007A0CC6">
      <w:pPr>
        <w:spacing w:before="0" w:after="0" w:line="240" w:lineRule="auto"/>
        <w:rPr>
          <w:rFonts w:cs="Arial"/>
          <w:color w:val="000000"/>
        </w:rPr>
      </w:pPr>
      <w:r>
        <w:rPr>
          <w:color w:val="000000"/>
        </w:rPr>
        <w:br w:type="page"/>
      </w:r>
    </w:p>
    <w:p w:rsidR="00AF4D7C" w:rsidRDefault="00AC73A0" w:rsidP="00074D0C">
      <w:pPr>
        <w:pStyle w:val="Heading1"/>
      </w:pPr>
      <w:bookmarkStart w:id="6" w:name="_Toc458506008"/>
      <w:r>
        <w:lastRenderedPageBreak/>
        <w:t>Identification of st</w:t>
      </w:r>
      <w:r w:rsidR="004E7BF6">
        <w:t>r</w:t>
      </w:r>
      <w:r>
        <w:t>oke on the brake chamber end cap</w:t>
      </w:r>
      <w:bookmarkEnd w:id="6"/>
    </w:p>
    <w:p w:rsidR="007F03EA" w:rsidRPr="002E2404" w:rsidRDefault="002E2404" w:rsidP="007F03EA">
      <w:pPr>
        <w:pStyle w:val="ATAnormal"/>
        <w:rPr>
          <w:color w:val="000000"/>
        </w:rPr>
      </w:pPr>
      <w:r w:rsidRPr="002E2404">
        <w:rPr>
          <w:color w:val="000000"/>
        </w:rPr>
        <w:t>If there is no tag detailing stroke reference information (refer to figure 2</w:t>
      </w:r>
      <w:r>
        <w:rPr>
          <w:color w:val="000000"/>
        </w:rPr>
        <w:t xml:space="preserve">), the chamber may be embossed </w:t>
      </w:r>
      <w:r w:rsidR="00DD39FE">
        <w:rPr>
          <w:color w:val="000000"/>
        </w:rPr>
        <w:t xml:space="preserve">with the reference for the rated stroke as either </w:t>
      </w:r>
      <w:r w:rsidR="00602349">
        <w:rPr>
          <w:color w:val="000000"/>
        </w:rPr>
        <w:t>an alpha character or measurement</w:t>
      </w:r>
      <w:r w:rsidR="003A222C">
        <w:rPr>
          <w:color w:val="000000"/>
        </w:rPr>
        <w:t xml:space="preserve"> mark in the highlight location indicated below.</w:t>
      </w:r>
      <w:r w:rsidR="00602349">
        <w:rPr>
          <w:color w:val="000000"/>
        </w:rPr>
        <w:t xml:space="preserve"> </w:t>
      </w:r>
      <w:r w:rsidR="007A0CC6">
        <w:rPr>
          <w:color w:val="000000"/>
        </w:rPr>
        <w:t>Refer to t</w:t>
      </w:r>
      <w:r w:rsidR="00602349">
        <w:rPr>
          <w:color w:val="000000"/>
        </w:rPr>
        <w:t>able 2</w:t>
      </w:r>
      <w:r w:rsidR="007A0CC6">
        <w:rPr>
          <w:color w:val="000000"/>
        </w:rPr>
        <w:t xml:space="preserve"> for details</w:t>
      </w:r>
      <w:r w:rsidR="00602349">
        <w:rPr>
          <w:color w:val="000000"/>
        </w:rPr>
        <w:t>.</w:t>
      </w:r>
    </w:p>
    <w:p w:rsidR="00333C68" w:rsidRDefault="00333C68" w:rsidP="004C13B5">
      <w:pPr>
        <w:pStyle w:val="ATAnormal"/>
        <w:rPr>
          <w:color w:val="000000"/>
        </w:rPr>
      </w:pPr>
    </w:p>
    <w:p w:rsidR="00AF4D7C" w:rsidRDefault="00441A99" w:rsidP="004C13B5">
      <w:pPr>
        <w:pStyle w:val="ATAnormal"/>
        <w:rPr>
          <w:color w:val="000000"/>
        </w:rPr>
      </w:pPr>
      <w:r>
        <w:rPr>
          <w:noProof/>
          <w:lang w:eastAsia="en-AU"/>
        </w:rPr>
        <mc:AlternateContent>
          <mc:Choice Requires="wps">
            <w:drawing>
              <wp:anchor distT="0" distB="0" distL="114300" distR="114300" simplePos="0" relativeHeight="251702272" behindDoc="0" locked="0" layoutInCell="1" allowOverlap="1" wp14:anchorId="7DB177E8" wp14:editId="1C51FD50">
                <wp:simplePos x="0" y="0"/>
                <wp:positionH relativeFrom="column">
                  <wp:posOffset>3651885</wp:posOffset>
                </wp:positionH>
                <wp:positionV relativeFrom="paragraph">
                  <wp:posOffset>589281</wp:posOffset>
                </wp:positionV>
                <wp:extent cx="533400" cy="704850"/>
                <wp:effectExtent l="38100" t="0" r="19050" b="57150"/>
                <wp:wrapNone/>
                <wp:docPr id="14" name="Straight Arrow Connector 14"/>
                <wp:cNvGraphicFramePr/>
                <a:graphic xmlns:a="http://schemas.openxmlformats.org/drawingml/2006/main">
                  <a:graphicData uri="http://schemas.microsoft.com/office/word/2010/wordprocessingShape">
                    <wps:wsp>
                      <wps:cNvCnPr/>
                      <wps:spPr>
                        <a:xfrm flipH="1">
                          <a:off x="0" y="0"/>
                          <a:ext cx="533400" cy="704850"/>
                        </a:xfrm>
                        <a:prstGeom prst="straightConnector1">
                          <a:avLst/>
                        </a:prstGeom>
                        <a:ln w="1905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C49A7B" id="_x0000_t32" coordsize="21600,21600" o:spt="32" o:oned="t" path="m,l21600,21600e" filled="f">
                <v:path arrowok="t" fillok="f" o:connecttype="none"/>
                <o:lock v:ext="edit" shapetype="t"/>
              </v:shapetype>
              <v:shape id="Straight Arrow Connector 14" o:spid="_x0000_s1026" type="#_x0000_t32" style="position:absolute;margin-left:287.55pt;margin-top:46.4pt;width:42pt;height:55.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" strokecolor="red" strokeweight="1.5pt">
                <v:stroke endarrow="classic" endarrowwidth="wide" endarrowlength="long"/>
              </v:shape>
            </w:pict>
          </mc:Fallback>
        </mc:AlternateContent>
      </w:r>
      <w:r w:rsidR="001D3654" w:rsidRPr="001D3654">
        <w:rPr>
          <w:noProof/>
          <w:color w:val="000000"/>
          <w:lang w:eastAsia="en-AU"/>
        </w:rPr>
        <w:drawing>
          <wp:inline distT="0" distB="0" distL="0" distR="0">
            <wp:extent cx="4524375" cy="27908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375" cy="2790825"/>
                    </a:xfrm>
                    <a:prstGeom prst="rect">
                      <a:avLst/>
                    </a:prstGeom>
                    <a:noFill/>
                    <a:ln>
                      <a:noFill/>
                    </a:ln>
                  </pic:spPr>
                </pic:pic>
              </a:graphicData>
            </a:graphic>
          </wp:inline>
        </w:drawing>
      </w:r>
    </w:p>
    <w:p w:rsidR="00333C68" w:rsidRPr="006A39C4" w:rsidRDefault="00333C68" w:rsidP="004C13B5">
      <w:pPr>
        <w:pStyle w:val="ATAnormal"/>
        <w:rPr>
          <w:b/>
          <w:color w:val="000000"/>
          <w:sz w:val="18"/>
        </w:rPr>
      </w:pPr>
      <w:r w:rsidRPr="006A39C4">
        <w:rPr>
          <w:b/>
          <w:color w:val="000000"/>
          <w:sz w:val="18"/>
        </w:rPr>
        <w:t>Figure</w:t>
      </w:r>
      <w:r w:rsidR="00076033">
        <w:rPr>
          <w:b/>
          <w:color w:val="000000"/>
          <w:sz w:val="18"/>
        </w:rPr>
        <w:t xml:space="preserve"> 6</w:t>
      </w:r>
      <w:r w:rsidR="00B924C5" w:rsidRPr="006A39C4">
        <w:rPr>
          <w:b/>
          <w:color w:val="000000"/>
          <w:sz w:val="18"/>
        </w:rPr>
        <w:t>: Rated stroke marking location</w:t>
      </w:r>
      <w:r w:rsidR="00515495">
        <w:rPr>
          <w:b/>
          <w:color w:val="000000"/>
          <w:sz w:val="18"/>
        </w:rPr>
        <w:t xml:space="preserve"> for either service or combination spring brake chamber. Source Bendix</w:t>
      </w:r>
    </w:p>
    <w:p w:rsidR="00333C68" w:rsidRDefault="00333C68" w:rsidP="004C13B5">
      <w:pPr>
        <w:pStyle w:val="ATAnormal"/>
        <w:rPr>
          <w:color w:val="000000"/>
        </w:rPr>
      </w:pPr>
    </w:p>
    <w:tbl>
      <w:tblPr>
        <w:tblStyle w:val="TableGrid"/>
        <w:tblW w:w="0" w:type="auto"/>
        <w:tblLook w:val="04A0" w:firstRow="1" w:lastRow="0" w:firstColumn="1" w:lastColumn="0" w:noHBand="0" w:noVBand="1"/>
      </w:tblPr>
      <w:tblGrid>
        <w:gridCol w:w="2405"/>
        <w:gridCol w:w="1544"/>
        <w:gridCol w:w="1560"/>
        <w:gridCol w:w="1701"/>
        <w:gridCol w:w="1559"/>
      </w:tblGrid>
      <w:tr w:rsidR="00470BA7" w:rsidTr="0091506C">
        <w:tc>
          <w:tcPr>
            <w:tcW w:w="2405" w:type="dxa"/>
          </w:tcPr>
          <w:p w:rsidR="00470BA7" w:rsidRPr="0091506C" w:rsidRDefault="00470BA7" w:rsidP="0091506C">
            <w:pPr>
              <w:pStyle w:val="ATAnormal"/>
              <w:jc w:val="center"/>
              <w:rPr>
                <w:b/>
                <w:color w:val="000000"/>
              </w:rPr>
            </w:pPr>
            <w:r w:rsidRPr="0091506C">
              <w:rPr>
                <w:b/>
                <w:color w:val="000000"/>
              </w:rPr>
              <w:t xml:space="preserve">Rated </w:t>
            </w:r>
            <w:r w:rsidR="00BD7FB3" w:rsidRPr="0091506C">
              <w:rPr>
                <w:b/>
                <w:color w:val="000000"/>
              </w:rPr>
              <w:t>s</w:t>
            </w:r>
            <w:r w:rsidRPr="0091506C">
              <w:rPr>
                <w:b/>
                <w:color w:val="000000"/>
              </w:rPr>
              <w:t>troke marking</w:t>
            </w:r>
          </w:p>
        </w:tc>
        <w:tc>
          <w:tcPr>
            <w:tcW w:w="3104" w:type="dxa"/>
            <w:gridSpan w:val="2"/>
          </w:tcPr>
          <w:p w:rsidR="00470BA7" w:rsidRPr="0091506C" w:rsidRDefault="00470BA7" w:rsidP="0091506C">
            <w:pPr>
              <w:pStyle w:val="ATAnormal"/>
              <w:jc w:val="center"/>
              <w:rPr>
                <w:b/>
                <w:color w:val="000000"/>
              </w:rPr>
            </w:pPr>
            <w:r w:rsidRPr="0091506C">
              <w:rPr>
                <w:b/>
                <w:color w:val="000000"/>
              </w:rPr>
              <w:t>Actuator rated stroke</w:t>
            </w:r>
          </w:p>
        </w:tc>
        <w:tc>
          <w:tcPr>
            <w:tcW w:w="3260" w:type="dxa"/>
            <w:gridSpan w:val="2"/>
          </w:tcPr>
          <w:p w:rsidR="00470BA7" w:rsidRPr="0091506C" w:rsidRDefault="00470BA7" w:rsidP="0091506C">
            <w:pPr>
              <w:pStyle w:val="ATAnormal"/>
              <w:ind w:right="161"/>
              <w:jc w:val="center"/>
              <w:rPr>
                <w:b/>
                <w:color w:val="000000"/>
              </w:rPr>
            </w:pPr>
            <w:r w:rsidRPr="0091506C">
              <w:rPr>
                <w:b/>
                <w:color w:val="000000"/>
              </w:rPr>
              <w:t>Brake adjustment limit</w:t>
            </w:r>
          </w:p>
        </w:tc>
      </w:tr>
      <w:tr w:rsidR="00470BA7" w:rsidTr="0091506C">
        <w:tc>
          <w:tcPr>
            <w:tcW w:w="2405" w:type="dxa"/>
          </w:tcPr>
          <w:p w:rsidR="00470BA7" w:rsidRDefault="00470BA7" w:rsidP="00BD7FB3">
            <w:pPr>
              <w:pStyle w:val="ATAnormal"/>
              <w:jc w:val="center"/>
              <w:rPr>
                <w:color w:val="000000"/>
              </w:rPr>
            </w:pPr>
            <w:r>
              <w:rPr>
                <w:color w:val="000000"/>
              </w:rPr>
              <w:t>A</w:t>
            </w:r>
          </w:p>
        </w:tc>
        <w:tc>
          <w:tcPr>
            <w:tcW w:w="1544" w:type="dxa"/>
          </w:tcPr>
          <w:p w:rsidR="00470BA7" w:rsidRDefault="00470BA7" w:rsidP="00BD7FB3">
            <w:pPr>
              <w:pStyle w:val="ATAnormal"/>
              <w:jc w:val="center"/>
              <w:rPr>
                <w:color w:val="000000"/>
              </w:rPr>
            </w:pPr>
            <w:r>
              <w:rPr>
                <w:color w:val="000000"/>
              </w:rPr>
              <w:t>1.50”</w:t>
            </w:r>
          </w:p>
        </w:tc>
        <w:tc>
          <w:tcPr>
            <w:tcW w:w="1560" w:type="dxa"/>
          </w:tcPr>
          <w:p w:rsidR="00470BA7" w:rsidRDefault="00470BA7" w:rsidP="00BD7FB3">
            <w:pPr>
              <w:pStyle w:val="ATAnormal"/>
              <w:jc w:val="center"/>
              <w:rPr>
                <w:color w:val="000000"/>
              </w:rPr>
            </w:pPr>
            <w:r>
              <w:rPr>
                <w:color w:val="000000"/>
              </w:rPr>
              <w:t>38</w:t>
            </w:r>
            <w:r w:rsidR="00C03A95">
              <w:rPr>
                <w:color w:val="000000"/>
              </w:rPr>
              <w:t>.1</w:t>
            </w:r>
            <w:r>
              <w:rPr>
                <w:color w:val="000000"/>
              </w:rPr>
              <w:t xml:space="preserve"> mm</w:t>
            </w:r>
          </w:p>
        </w:tc>
        <w:tc>
          <w:tcPr>
            <w:tcW w:w="1701" w:type="dxa"/>
          </w:tcPr>
          <w:p w:rsidR="00470BA7" w:rsidRDefault="00BD7FB3" w:rsidP="00BD7FB3">
            <w:pPr>
              <w:pStyle w:val="ATAnormal"/>
              <w:jc w:val="center"/>
              <w:rPr>
                <w:color w:val="000000"/>
              </w:rPr>
            </w:pPr>
            <w:r>
              <w:rPr>
                <w:color w:val="000000"/>
              </w:rPr>
              <w:t>1.25”</w:t>
            </w:r>
          </w:p>
        </w:tc>
        <w:tc>
          <w:tcPr>
            <w:tcW w:w="1559" w:type="dxa"/>
          </w:tcPr>
          <w:p w:rsidR="00470BA7" w:rsidRDefault="00BD7FB3" w:rsidP="00C21BBD">
            <w:pPr>
              <w:pStyle w:val="ATAnormal"/>
              <w:jc w:val="center"/>
              <w:rPr>
                <w:color w:val="000000"/>
              </w:rPr>
            </w:pPr>
            <w:r>
              <w:rPr>
                <w:color w:val="000000"/>
              </w:rPr>
              <w:t>3</w:t>
            </w:r>
            <w:r w:rsidR="00C21BBD">
              <w:rPr>
                <w:color w:val="000000"/>
              </w:rPr>
              <w:t>1.8</w:t>
            </w:r>
            <w:r>
              <w:rPr>
                <w:color w:val="000000"/>
              </w:rPr>
              <w:t xml:space="preserve"> mm</w:t>
            </w:r>
          </w:p>
        </w:tc>
      </w:tr>
      <w:tr w:rsidR="00470BA7" w:rsidTr="0091506C">
        <w:tc>
          <w:tcPr>
            <w:tcW w:w="2405" w:type="dxa"/>
          </w:tcPr>
          <w:p w:rsidR="00470BA7" w:rsidRDefault="00470BA7" w:rsidP="00BD7FB3">
            <w:pPr>
              <w:pStyle w:val="ATAnormal"/>
              <w:jc w:val="center"/>
              <w:rPr>
                <w:color w:val="000000"/>
              </w:rPr>
            </w:pPr>
            <w:r>
              <w:rPr>
                <w:color w:val="000000"/>
              </w:rPr>
              <w:t>B</w:t>
            </w:r>
          </w:p>
        </w:tc>
        <w:tc>
          <w:tcPr>
            <w:tcW w:w="1544" w:type="dxa"/>
          </w:tcPr>
          <w:p w:rsidR="00470BA7" w:rsidRDefault="00470BA7" w:rsidP="00BD7FB3">
            <w:pPr>
              <w:pStyle w:val="ATAnormal"/>
              <w:jc w:val="center"/>
              <w:rPr>
                <w:color w:val="000000"/>
              </w:rPr>
            </w:pPr>
            <w:r>
              <w:rPr>
                <w:color w:val="000000"/>
              </w:rPr>
              <w:t>1.75”</w:t>
            </w:r>
          </w:p>
        </w:tc>
        <w:tc>
          <w:tcPr>
            <w:tcW w:w="1560" w:type="dxa"/>
          </w:tcPr>
          <w:p w:rsidR="00470BA7" w:rsidRDefault="00470BA7" w:rsidP="00BD7FB3">
            <w:pPr>
              <w:pStyle w:val="ATAnormal"/>
              <w:jc w:val="center"/>
              <w:rPr>
                <w:color w:val="000000"/>
              </w:rPr>
            </w:pPr>
            <w:r>
              <w:rPr>
                <w:color w:val="000000"/>
              </w:rPr>
              <w:t>44</w:t>
            </w:r>
            <w:r w:rsidR="00B863F4">
              <w:rPr>
                <w:color w:val="000000"/>
              </w:rPr>
              <w:t>.5</w:t>
            </w:r>
            <w:r>
              <w:rPr>
                <w:color w:val="000000"/>
              </w:rPr>
              <w:t xml:space="preserve"> mm</w:t>
            </w:r>
          </w:p>
        </w:tc>
        <w:tc>
          <w:tcPr>
            <w:tcW w:w="1701" w:type="dxa"/>
          </w:tcPr>
          <w:p w:rsidR="00470BA7" w:rsidRDefault="00BD7FB3" w:rsidP="00BD7FB3">
            <w:pPr>
              <w:pStyle w:val="ATAnormal"/>
              <w:jc w:val="center"/>
              <w:rPr>
                <w:color w:val="000000"/>
              </w:rPr>
            </w:pPr>
            <w:r>
              <w:rPr>
                <w:color w:val="000000"/>
              </w:rPr>
              <w:t>1.38”</w:t>
            </w:r>
          </w:p>
        </w:tc>
        <w:tc>
          <w:tcPr>
            <w:tcW w:w="1559" w:type="dxa"/>
          </w:tcPr>
          <w:p w:rsidR="00470BA7" w:rsidRDefault="00BD7FB3" w:rsidP="00BD7FB3">
            <w:pPr>
              <w:pStyle w:val="ATAnormal"/>
              <w:jc w:val="center"/>
              <w:rPr>
                <w:color w:val="000000"/>
              </w:rPr>
            </w:pPr>
            <w:r>
              <w:rPr>
                <w:color w:val="000000"/>
              </w:rPr>
              <w:t>35</w:t>
            </w:r>
            <w:r w:rsidR="00C03A95">
              <w:rPr>
                <w:color w:val="000000"/>
              </w:rPr>
              <w:t>.1</w:t>
            </w:r>
            <w:r>
              <w:rPr>
                <w:color w:val="000000"/>
              </w:rPr>
              <w:t xml:space="preserve"> mm</w:t>
            </w:r>
          </w:p>
        </w:tc>
      </w:tr>
      <w:tr w:rsidR="00470BA7" w:rsidTr="0091506C">
        <w:tc>
          <w:tcPr>
            <w:tcW w:w="2405" w:type="dxa"/>
          </w:tcPr>
          <w:p w:rsidR="00470BA7" w:rsidRDefault="00470BA7" w:rsidP="00BD7FB3">
            <w:pPr>
              <w:pStyle w:val="ATAnormal"/>
              <w:jc w:val="center"/>
              <w:rPr>
                <w:color w:val="000000"/>
              </w:rPr>
            </w:pPr>
            <w:r>
              <w:rPr>
                <w:color w:val="000000"/>
              </w:rPr>
              <w:t>C</w:t>
            </w:r>
          </w:p>
        </w:tc>
        <w:tc>
          <w:tcPr>
            <w:tcW w:w="1544" w:type="dxa"/>
          </w:tcPr>
          <w:p w:rsidR="00470BA7" w:rsidRDefault="00470BA7" w:rsidP="00BD7FB3">
            <w:pPr>
              <w:pStyle w:val="ATAnormal"/>
              <w:jc w:val="center"/>
              <w:rPr>
                <w:color w:val="000000"/>
              </w:rPr>
            </w:pPr>
            <w:r>
              <w:rPr>
                <w:color w:val="000000"/>
              </w:rPr>
              <w:t>2.00”</w:t>
            </w:r>
          </w:p>
        </w:tc>
        <w:tc>
          <w:tcPr>
            <w:tcW w:w="1560" w:type="dxa"/>
          </w:tcPr>
          <w:p w:rsidR="00470BA7" w:rsidRDefault="00470BA7" w:rsidP="00C03A95">
            <w:pPr>
              <w:pStyle w:val="ATAnormal"/>
              <w:jc w:val="center"/>
              <w:rPr>
                <w:color w:val="000000"/>
              </w:rPr>
            </w:pPr>
            <w:r>
              <w:rPr>
                <w:color w:val="000000"/>
              </w:rPr>
              <w:t>5</w:t>
            </w:r>
            <w:r w:rsidR="00C03A95">
              <w:rPr>
                <w:color w:val="000000"/>
              </w:rPr>
              <w:t>0.8</w:t>
            </w:r>
            <w:r>
              <w:rPr>
                <w:color w:val="000000"/>
              </w:rPr>
              <w:t xml:space="preserve"> mm</w:t>
            </w:r>
          </w:p>
        </w:tc>
        <w:tc>
          <w:tcPr>
            <w:tcW w:w="1701" w:type="dxa"/>
          </w:tcPr>
          <w:p w:rsidR="00470BA7" w:rsidRDefault="00BD7FB3" w:rsidP="00BD7FB3">
            <w:pPr>
              <w:pStyle w:val="ATAnormal"/>
              <w:jc w:val="center"/>
              <w:rPr>
                <w:color w:val="000000"/>
              </w:rPr>
            </w:pPr>
            <w:r>
              <w:rPr>
                <w:color w:val="000000"/>
              </w:rPr>
              <w:t>1.50”</w:t>
            </w:r>
          </w:p>
        </w:tc>
        <w:tc>
          <w:tcPr>
            <w:tcW w:w="1559" w:type="dxa"/>
          </w:tcPr>
          <w:p w:rsidR="00470BA7" w:rsidRDefault="00BD7FB3" w:rsidP="00BD7FB3">
            <w:pPr>
              <w:pStyle w:val="ATAnormal"/>
              <w:jc w:val="center"/>
              <w:rPr>
                <w:color w:val="000000"/>
              </w:rPr>
            </w:pPr>
            <w:r>
              <w:rPr>
                <w:color w:val="000000"/>
              </w:rPr>
              <w:t>38</w:t>
            </w:r>
            <w:r w:rsidR="00C21BBD">
              <w:rPr>
                <w:color w:val="000000"/>
              </w:rPr>
              <w:t>.1</w:t>
            </w:r>
            <w:r>
              <w:rPr>
                <w:color w:val="000000"/>
              </w:rPr>
              <w:t xml:space="preserve"> mm</w:t>
            </w:r>
          </w:p>
        </w:tc>
      </w:tr>
      <w:tr w:rsidR="00470BA7" w:rsidTr="0091506C">
        <w:tc>
          <w:tcPr>
            <w:tcW w:w="2405" w:type="dxa"/>
          </w:tcPr>
          <w:p w:rsidR="00470BA7" w:rsidRDefault="00470BA7" w:rsidP="00BD7FB3">
            <w:pPr>
              <w:pStyle w:val="ATAnormal"/>
              <w:jc w:val="center"/>
              <w:rPr>
                <w:color w:val="000000"/>
              </w:rPr>
            </w:pPr>
            <w:r>
              <w:rPr>
                <w:color w:val="000000"/>
              </w:rPr>
              <w:t>D</w:t>
            </w:r>
          </w:p>
        </w:tc>
        <w:tc>
          <w:tcPr>
            <w:tcW w:w="1544" w:type="dxa"/>
          </w:tcPr>
          <w:p w:rsidR="00470BA7" w:rsidRDefault="00470BA7" w:rsidP="00BD7FB3">
            <w:pPr>
              <w:pStyle w:val="ATAnormal"/>
              <w:jc w:val="center"/>
              <w:rPr>
                <w:color w:val="000000"/>
              </w:rPr>
            </w:pPr>
            <w:r>
              <w:rPr>
                <w:color w:val="000000"/>
              </w:rPr>
              <w:t>2.25”</w:t>
            </w:r>
          </w:p>
        </w:tc>
        <w:tc>
          <w:tcPr>
            <w:tcW w:w="1560" w:type="dxa"/>
          </w:tcPr>
          <w:p w:rsidR="00470BA7" w:rsidRDefault="00470BA7" w:rsidP="00BD7FB3">
            <w:pPr>
              <w:pStyle w:val="ATAnormal"/>
              <w:jc w:val="center"/>
              <w:rPr>
                <w:color w:val="000000"/>
              </w:rPr>
            </w:pPr>
            <w:r>
              <w:rPr>
                <w:color w:val="000000"/>
              </w:rPr>
              <w:t>57</w:t>
            </w:r>
            <w:r w:rsidR="00B863F4">
              <w:rPr>
                <w:color w:val="000000"/>
              </w:rPr>
              <w:t>.2</w:t>
            </w:r>
            <w:r>
              <w:rPr>
                <w:color w:val="000000"/>
              </w:rPr>
              <w:t xml:space="preserve"> mm</w:t>
            </w:r>
          </w:p>
        </w:tc>
        <w:tc>
          <w:tcPr>
            <w:tcW w:w="1701" w:type="dxa"/>
          </w:tcPr>
          <w:p w:rsidR="00470BA7" w:rsidRDefault="00BD7FB3" w:rsidP="00BD7FB3">
            <w:pPr>
              <w:pStyle w:val="ATAnormal"/>
              <w:jc w:val="center"/>
              <w:rPr>
                <w:color w:val="000000"/>
              </w:rPr>
            </w:pPr>
            <w:r>
              <w:rPr>
                <w:color w:val="000000"/>
              </w:rPr>
              <w:t>1.75”</w:t>
            </w:r>
          </w:p>
        </w:tc>
        <w:tc>
          <w:tcPr>
            <w:tcW w:w="1559" w:type="dxa"/>
          </w:tcPr>
          <w:p w:rsidR="00470BA7" w:rsidRDefault="00BD7FB3" w:rsidP="00BD7FB3">
            <w:pPr>
              <w:pStyle w:val="ATAnormal"/>
              <w:jc w:val="center"/>
              <w:rPr>
                <w:color w:val="000000"/>
              </w:rPr>
            </w:pPr>
            <w:r>
              <w:rPr>
                <w:color w:val="000000"/>
              </w:rPr>
              <w:t>44</w:t>
            </w:r>
            <w:r w:rsidR="00C03A95">
              <w:rPr>
                <w:color w:val="000000"/>
              </w:rPr>
              <w:t>.5</w:t>
            </w:r>
            <w:r>
              <w:rPr>
                <w:color w:val="000000"/>
              </w:rPr>
              <w:t xml:space="preserve"> mm</w:t>
            </w:r>
          </w:p>
        </w:tc>
      </w:tr>
      <w:tr w:rsidR="00470BA7" w:rsidTr="0091506C">
        <w:tc>
          <w:tcPr>
            <w:tcW w:w="2405" w:type="dxa"/>
          </w:tcPr>
          <w:p w:rsidR="00470BA7" w:rsidRDefault="00470BA7" w:rsidP="00BD7FB3">
            <w:pPr>
              <w:pStyle w:val="ATAnormal"/>
              <w:jc w:val="center"/>
              <w:rPr>
                <w:color w:val="000000"/>
              </w:rPr>
            </w:pPr>
            <w:r>
              <w:rPr>
                <w:color w:val="000000"/>
              </w:rPr>
              <w:t>E</w:t>
            </w:r>
          </w:p>
        </w:tc>
        <w:tc>
          <w:tcPr>
            <w:tcW w:w="1544" w:type="dxa"/>
          </w:tcPr>
          <w:p w:rsidR="00470BA7" w:rsidRDefault="00470BA7" w:rsidP="00BD7FB3">
            <w:pPr>
              <w:pStyle w:val="ATAnormal"/>
              <w:jc w:val="center"/>
              <w:rPr>
                <w:color w:val="000000"/>
              </w:rPr>
            </w:pPr>
            <w:r>
              <w:rPr>
                <w:color w:val="000000"/>
              </w:rPr>
              <w:t>2.50”</w:t>
            </w:r>
          </w:p>
        </w:tc>
        <w:tc>
          <w:tcPr>
            <w:tcW w:w="1560" w:type="dxa"/>
          </w:tcPr>
          <w:p w:rsidR="00470BA7" w:rsidRDefault="00470BA7" w:rsidP="00B863F4">
            <w:pPr>
              <w:pStyle w:val="ATAnormal"/>
              <w:jc w:val="center"/>
              <w:rPr>
                <w:color w:val="000000"/>
              </w:rPr>
            </w:pPr>
            <w:r>
              <w:rPr>
                <w:color w:val="000000"/>
              </w:rPr>
              <w:t>6</w:t>
            </w:r>
            <w:r w:rsidR="00B863F4">
              <w:rPr>
                <w:color w:val="000000"/>
              </w:rPr>
              <w:t xml:space="preserve">3.5 </w:t>
            </w:r>
            <w:r>
              <w:rPr>
                <w:color w:val="000000"/>
              </w:rPr>
              <w:t>mm</w:t>
            </w:r>
          </w:p>
        </w:tc>
        <w:tc>
          <w:tcPr>
            <w:tcW w:w="1701" w:type="dxa"/>
          </w:tcPr>
          <w:p w:rsidR="00470BA7" w:rsidRDefault="00BD7FB3" w:rsidP="00BD7FB3">
            <w:pPr>
              <w:pStyle w:val="ATAnormal"/>
              <w:jc w:val="center"/>
              <w:rPr>
                <w:color w:val="000000"/>
              </w:rPr>
            </w:pPr>
            <w:r>
              <w:rPr>
                <w:color w:val="000000"/>
              </w:rPr>
              <w:t>2.00”</w:t>
            </w:r>
          </w:p>
        </w:tc>
        <w:tc>
          <w:tcPr>
            <w:tcW w:w="1559" w:type="dxa"/>
          </w:tcPr>
          <w:p w:rsidR="00470BA7" w:rsidRDefault="00BD7FB3" w:rsidP="00C03A95">
            <w:pPr>
              <w:pStyle w:val="ATAnormal"/>
              <w:jc w:val="center"/>
              <w:rPr>
                <w:color w:val="000000"/>
              </w:rPr>
            </w:pPr>
            <w:r>
              <w:rPr>
                <w:color w:val="000000"/>
              </w:rPr>
              <w:t>5</w:t>
            </w:r>
            <w:r w:rsidR="00C03A95">
              <w:rPr>
                <w:color w:val="000000"/>
              </w:rPr>
              <w:t xml:space="preserve">0.8 </w:t>
            </w:r>
            <w:r>
              <w:rPr>
                <w:color w:val="000000"/>
              </w:rPr>
              <w:t>mm</w:t>
            </w:r>
          </w:p>
        </w:tc>
      </w:tr>
      <w:tr w:rsidR="00470BA7" w:rsidTr="0091506C">
        <w:tc>
          <w:tcPr>
            <w:tcW w:w="2405" w:type="dxa"/>
          </w:tcPr>
          <w:p w:rsidR="00470BA7" w:rsidRDefault="00470BA7" w:rsidP="00BD7FB3">
            <w:pPr>
              <w:pStyle w:val="ATAnormal"/>
              <w:jc w:val="center"/>
              <w:rPr>
                <w:color w:val="000000"/>
              </w:rPr>
            </w:pPr>
            <w:r>
              <w:rPr>
                <w:color w:val="000000"/>
              </w:rPr>
              <w:t>F</w:t>
            </w:r>
          </w:p>
        </w:tc>
        <w:tc>
          <w:tcPr>
            <w:tcW w:w="1544" w:type="dxa"/>
          </w:tcPr>
          <w:p w:rsidR="00470BA7" w:rsidRDefault="00470BA7" w:rsidP="00BD7FB3">
            <w:pPr>
              <w:pStyle w:val="ATAnormal"/>
              <w:jc w:val="center"/>
              <w:rPr>
                <w:color w:val="000000"/>
              </w:rPr>
            </w:pPr>
            <w:r>
              <w:rPr>
                <w:color w:val="000000"/>
              </w:rPr>
              <w:t>3.00”</w:t>
            </w:r>
          </w:p>
        </w:tc>
        <w:tc>
          <w:tcPr>
            <w:tcW w:w="1560" w:type="dxa"/>
          </w:tcPr>
          <w:p w:rsidR="00470BA7" w:rsidRDefault="00470BA7" w:rsidP="00BD7FB3">
            <w:pPr>
              <w:pStyle w:val="ATAnormal"/>
              <w:jc w:val="center"/>
              <w:rPr>
                <w:color w:val="000000"/>
              </w:rPr>
            </w:pPr>
            <w:r>
              <w:rPr>
                <w:color w:val="000000"/>
              </w:rPr>
              <w:t>76</w:t>
            </w:r>
            <w:r w:rsidR="00B863F4">
              <w:rPr>
                <w:color w:val="000000"/>
              </w:rPr>
              <w:t>.2</w:t>
            </w:r>
            <w:r>
              <w:rPr>
                <w:color w:val="000000"/>
              </w:rPr>
              <w:t xml:space="preserve"> mm</w:t>
            </w:r>
          </w:p>
        </w:tc>
        <w:tc>
          <w:tcPr>
            <w:tcW w:w="1701" w:type="dxa"/>
          </w:tcPr>
          <w:p w:rsidR="00470BA7" w:rsidRDefault="00BD7FB3" w:rsidP="00BD7FB3">
            <w:pPr>
              <w:pStyle w:val="ATAnormal"/>
              <w:jc w:val="center"/>
              <w:rPr>
                <w:color w:val="000000"/>
              </w:rPr>
            </w:pPr>
            <w:r>
              <w:rPr>
                <w:color w:val="000000"/>
              </w:rPr>
              <w:t>2.50”</w:t>
            </w:r>
          </w:p>
        </w:tc>
        <w:tc>
          <w:tcPr>
            <w:tcW w:w="1559" w:type="dxa"/>
          </w:tcPr>
          <w:p w:rsidR="00470BA7" w:rsidRDefault="00BD7FB3" w:rsidP="00C21BBD">
            <w:pPr>
              <w:pStyle w:val="ATAnormal"/>
              <w:jc w:val="center"/>
              <w:rPr>
                <w:color w:val="000000"/>
              </w:rPr>
            </w:pPr>
            <w:r>
              <w:rPr>
                <w:color w:val="000000"/>
              </w:rPr>
              <w:t>64</w:t>
            </w:r>
            <w:r w:rsidR="00C21BBD">
              <w:rPr>
                <w:color w:val="000000"/>
              </w:rPr>
              <w:t>.5</w:t>
            </w:r>
            <w:r>
              <w:rPr>
                <w:color w:val="000000"/>
              </w:rPr>
              <w:t xml:space="preserve"> mm</w:t>
            </w:r>
          </w:p>
        </w:tc>
      </w:tr>
      <w:tr w:rsidR="00470BA7" w:rsidTr="0091506C">
        <w:tc>
          <w:tcPr>
            <w:tcW w:w="2405" w:type="dxa"/>
          </w:tcPr>
          <w:p w:rsidR="00470BA7" w:rsidRDefault="00470BA7" w:rsidP="00BD7FB3">
            <w:pPr>
              <w:pStyle w:val="ATAnormal"/>
              <w:jc w:val="center"/>
              <w:rPr>
                <w:color w:val="000000"/>
              </w:rPr>
            </w:pPr>
            <w:r>
              <w:rPr>
                <w:color w:val="000000"/>
              </w:rPr>
              <w:t>G</w:t>
            </w:r>
          </w:p>
        </w:tc>
        <w:tc>
          <w:tcPr>
            <w:tcW w:w="1544" w:type="dxa"/>
          </w:tcPr>
          <w:p w:rsidR="00470BA7" w:rsidRDefault="00470BA7" w:rsidP="00BD7FB3">
            <w:pPr>
              <w:pStyle w:val="ATAnormal"/>
              <w:jc w:val="center"/>
              <w:rPr>
                <w:color w:val="000000"/>
              </w:rPr>
            </w:pPr>
            <w:r>
              <w:rPr>
                <w:color w:val="000000"/>
              </w:rPr>
              <w:t>3.25”</w:t>
            </w:r>
          </w:p>
        </w:tc>
        <w:tc>
          <w:tcPr>
            <w:tcW w:w="1560" w:type="dxa"/>
          </w:tcPr>
          <w:p w:rsidR="00470BA7" w:rsidRDefault="00470BA7" w:rsidP="00C03A95">
            <w:pPr>
              <w:pStyle w:val="ATAnormal"/>
              <w:jc w:val="center"/>
              <w:rPr>
                <w:color w:val="000000"/>
              </w:rPr>
            </w:pPr>
            <w:r>
              <w:rPr>
                <w:color w:val="000000"/>
              </w:rPr>
              <w:t>8</w:t>
            </w:r>
            <w:r w:rsidR="00C03A95">
              <w:rPr>
                <w:color w:val="000000"/>
              </w:rPr>
              <w:t>2.6</w:t>
            </w:r>
            <w:r>
              <w:rPr>
                <w:color w:val="000000"/>
              </w:rPr>
              <w:t xml:space="preserve"> mm</w:t>
            </w:r>
          </w:p>
        </w:tc>
        <w:tc>
          <w:tcPr>
            <w:tcW w:w="1701" w:type="dxa"/>
          </w:tcPr>
          <w:p w:rsidR="00470BA7" w:rsidRDefault="00BD7FB3" w:rsidP="00BD7FB3">
            <w:pPr>
              <w:pStyle w:val="ATAnormal"/>
              <w:jc w:val="center"/>
              <w:rPr>
                <w:color w:val="000000"/>
              </w:rPr>
            </w:pPr>
            <w:r>
              <w:rPr>
                <w:color w:val="000000"/>
              </w:rPr>
              <w:t>2.62”</w:t>
            </w:r>
          </w:p>
        </w:tc>
        <w:tc>
          <w:tcPr>
            <w:tcW w:w="1559" w:type="dxa"/>
          </w:tcPr>
          <w:p w:rsidR="00470BA7" w:rsidRDefault="00C21BBD" w:rsidP="00BD7FB3">
            <w:pPr>
              <w:pStyle w:val="ATAnormal"/>
              <w:jc w:val="center"/>
              <w:rPr>
                <w:color w:val="000000"/>
              </w:rPr>
            </w:pPr>
            <w:r>
              <w:rPr>
                <w:color w:val="000000"/>
              </w:rPr>
              <w:t>66.5</w:t>
            </w:r>
            <w:r w:rsidR="00BD7FB3">
              <w:rPr>
                <w:color w:val="000000"/>
              </w:rPr>
              <w:t xml:space="preserve"> mm</w:t>
            </w:r>
          </w:p>
        </w:tc>
      </w:tr>
      <w:tr w:rsidR="00470BA7" w:rsidTr="0091506C">
        <w:tc>
          <w:tcPr>
            <w:tcW w:w="2405" w:type="dxa"/>
          </w:tcPr>
          <w:p w:rsidR="00470BA7" w:rsidRDefault="00470BA7" w:rsidP="00BD7FB3">
            <w:pPr>
              <w:pStyle w:val="ATAnormal"/>
              <w:jc w:val="center"/>
              <w:rPr>
                <w:color w:val="000000"/>
              </w:rPr>
            </w:pPr>
            <w:r>
              <w:rPr>
                <w:color w:val="000000"/>
              </w:rPr>
              <w:t>H</w:t>
            </w:r>
          </w:p>
        </w:tc>
        <w:tc>
          <w:tcPr>
            <w:tcW w:w="1544" w:type="dxa"/>
          </w:tcPr>
          <w:p w:rsidR="00470BA7" w:rsidRDefault="00470BA7" w:rsidP="00BD7FB3">
            <w:pPr>
              <w:pStyle w:val="ATAnormal"/>
              <w:jc w:val="center"/>
              <w:rPr>
                <w:color w:val="000000"/>
              </w:rPr>
            </w:pPr>
            <w:r>
              <w:rPr>
                <w:color w:val="000000"/>
              </w:rPr>
              <w:t>3.50”</w:t>
            </w:r>
          </w:p>
        </w:tc>
        <w:tc>
          <w:tcPr>
            <w:tcW w:w="1560" w:type="dxa"/>
          </w:tcPr>
          <w:p w:rsidR="00470BA7" w:rsidRDefault="00470BA7" w:rsidP="00C03A95">
            <w:pPr>
              <w:pStyle w:val="ATAnormal"/>
              <w:jc w:val="center"/>
              <w:rPr>
                <w:color w:val="000000"/>
              </w:rPr>
            </w:pPr>
            <w:r>
              <w:rPr>
                <w:color w:val="000000"/>
              </w:rPr>
              <w:t>8</w:t>
            </w:r>
            <w:r w:rsidR="00C03A95">
              <w:rPr>
                <w:color w:val="000000"/>
              </w:rPr>
              <w:t>8.9</w:t>
            </w:r>
            <w:r>
              <w:rPr>
                <w:color w:val="000000"/>
              </w:rPr>
              <w:t xml:space="preserve"> mm</w:t>
            </w:r>
          </w:p>
        </w:tc>
        <w:tc>
          <w:tcPr>
            <w:tcW w:w="1701" w:type="dxa"/>
          </w:tcPr>
          <w:p w:rsidR="00470BA7" w:rsidRDefault="00BD7FB3" w:rsidP="00BD7FB3">
            <w:pPr>
              <w:pStyle w:val="ATAnormal"/>
              <w:jc w:val="center"/>
              <w:rPr>
                <w:color w:val="000000"/>
              </w:rPr>
            </w:pPr>
            <w:r>
              <w:rPr>
                <w:color w:val="000000"/>
              </w:rPr>
              <w:t>2.75”</w:t>
            </w:r>
          </w:p>
        </w:tc>
        <w:tc>
          <w:tcPr>
            <w:tcW w:w="1559" w:type="dxa"/>
          </w:tcPr>
          <w:p w:rsidR="00470BA7" w:rsidRDefault="00C21BBD" w:rsidP="00C21BBD">
            <w:pPr>
              <w:pStyle w:val="ATAnormal"/>
              <w:jc w:val="center"/>
              <w:rPr>
                <w:color w:val="000000"/>
              </w:rPr>
            </w:pPr>
            <w:r>
              <w:rPr>
                <w:color w:val="000000"/>
              </w:rPr>
              <w:t>69.9</w:t>
            </w:r>
            <w:r w:rsidR="00BD7FB3">
              <w:rPr>
                <w:color w:val="000000"/>
              </w:rPr>
              <w:t xml:space="preserve"> mm</w:t>
            </w:r>
          </w:p>
        </w:tc>
      </w:tr>
      <w:tr w:rsidR="00BD7FB3" w:rsidTr="0091506C">
        <w:tc>
          <w:tcPr>
            <w:tcW w:w="2405" w:type="dxa"/>
          </w:tcPr>
          <w:p w:rsidR="00BD7FB3" w:rsidRDefault="00BD7FB3" w:rsidP="00BD7FB3">
            <w:pPr>
              <w:pStyle w:val="ATAnormal"/>
              <w:jc w:val="center"/>
              <w:rPr>
                <w:color w:val="000000"/>
              </w:rPr>
            </w:pPr>
            <w:r>
              <w:rPr>
                <w:color w:val="000000"/>
              </w:rPr>
              <w:t>X.XX</w:t>
            </w:r>
          </w:p>
        </w:tc>
        <w:tc>
          <w:tcPr>
            <w:tcW w:w="3104" w:type="dxa"/>
            <w:gridSpan w:val="2"/>
          </w:tcPr>
          <w:p w:rsidR="00BD7FB3" w:rsidRDefault="00BD7FB3" w:rsidP="00BD7FB3">
            <w:pPr>
              <w:pStyle w:val="ATAnormal"/>
              <w:jc w:val="center"/>
              <w:rPr>
                <w:color w:val="000000"/>
              </w:rPr>
            </w:pPr>
            <w:r>
              <w:rPr>
                <w:color w:val="000000"/>
              </w:rPr>
              <w:t>other</w:t>
            </w:r>
          </w:p>
        </w:tc>
        <w:tc>
          <w:tcPr>
            <w:tcW w:w="1701" w:type="dxa"/>
          </w:tcPr>
          <w:p w:rsidR="00BD7FB3" w:rsidRDefault="00BD7FB3" w:rsidP="00BD7FB3">
            <w:pPr>
              <w:pStyle w:val="ATAnormal"/>
              <w:jc w:val="center"/>
              <w:rPr>
                <w:color w:val="000000"/>
              </w:rPr>
            </w:pPr>
            <w:r>
              <w:rPr>
                <w:color w:val="000000"/>
              </w:rPr>
              <w:t>X.XX”</w:t>
            </w:r>
          </w:p>
        </w:tc>
        <w:tc>
          <w:tcPr>
            <w:tcW w:w="1559" w:type="dxa"/>
          </w:tcPr>
          <w:p w:rsidR="00BD7FB3" w:rsidRDefault="00BD7FB3" w:rsidP="002A0FC7">
            <w:pPr>
              <w:pStyle w:val="ATAnormal"/>
              <w:keepNext/>
              <w:jc w:val="center"/>
              <w:rPr>
                <w:color w:val="000000"/>
              </w:rPr>
            </w:pPr>
            <w:r>
              <w:rPr>
                <w:color w:val="000000"/>
              </w:rPr>
              <w:t>XX mm</w:t>
            </w:r>
            <w:r w:rsidR="00A932BD">
              <w:rPr>
                <w:color w:val="000000"/>
              </w:rPr>
              <w:t>*</w:t>
            </w:r>
          </w:p>
        </w:tc>
      </w:tr>
    </w:tbl>
    <w:p w:rsidR="002A0FC7" w:rsidRDefault="002A0FC7" w:rsidP="002A0FC7">
      <w:pPr>
        <w:pStyle w:val="tablecaption-CL"/>
      </w:pPr>
      <w:r>
        <w:t xml:space="preserve">Table </w:t>
      </w:r>
      <w:r w:rsidR="003E742C">
        <w:t>3</w:t>
      </w:r>
      <w:r>
        <w:t xml:space="preserve">: </w:t>
      </w:r>
      <w:r w:rsidRPr="00DE5577">
        <w:t xml:space="preserve">Rated stroke located on </w:t>
      </w:r>
      <w:r w:rsidR="00AC73A0">
        <w:t xml:space="preserve">brake </w:t>
      </w:r>
      <w:r w:rsidRPr="00DE5577">
        <w:t>chamber end cup. Refer to SAE J2899</w:t>
      </w:r>
      <w:r w:rsidR="003A222C">
        <w:t xml:space="preserve"> for details</w:t>
      </w:r>
      <w:r>
        <w:t>.</w:t>
      </w:r>
    </w:p>
    <w:p w:rsidR="00BC114D" w:rsidRDefault="00BC114D" w:rsidP="004C13B5">
      <w:pPr>
        <w:pStyle w:val="ATAnormal"/>
        <w:rPr>
          <w:color w:val="000000"/>
        </w:rPr>
      </w:pPr>
    </w:p>
    <w:p w:rsidR="00602349" w:rsidRDefault="00602349" w:rsidP="00602349">
      <w:pPr>
        <w:pStyle w:val="ATAnormal"/>
        <w:rPr>
          <w:color w:val="000000"/>
        </w:rPr>
      </w:pPr>
      <w:r>
        <w:rPr>
          <w:color w:val="000000"/>
        </w:rPr>
        <w:t>Note</w:t>
      </w:r>
    </w:p>
    <w:p w:rsidR="0006638C" w:rsidRPr="009C1DBC" w:rsidRDefault="00602349" w:rsidP="009C1DBC">
      <w:pPr>
        <w:pStyle w:val="ATAnormal"/>
        <w:numPr>
          <w:ilvl w:val="0"/>
          <w:numId w:val="37"/>
        </w:numPr>
        <w:ind w:left="567" w:hanging="567"/>
        <w:rPr>
          <w:color w:val="000000"/>
        </w:rPr>
      </w:pPr>
      <w:r w:rsidRPr="009C1DBC">
        <w:rPr>
          <w:color w:val="000000"/>
        </w:rPr>
        <w:t xml:space="preserve">Imperial dimensions are primarily used as the reference standard </w:t>
      </w:r>
      <w:r w:rsidR="00811AC9" w:rsidRPr="009C1DBC">
        <w:rPr>
          <w:color w:val="000000"/>
        </w:rPr>
        <w:t>in</w:t>
      </w:r>
      <w:r w:rsidRPr="009C1DBC">
        <w:rPr>
          <w:color w:val="000000"/>
        </w:rPr>
        <w:t xml:space="preserve"> the </w:t>
      </w:r>
      <w:r w:rsidR="00AC73A0" w:rsidRPr="009C1DBC">
        <w:rPr>
          <w:color w:val="000000"/>
        </w:rPr>
        <w:t xml:space="preserve">US </w:t>
      </w:r>
      <w:r w:rsidRPr="009C1DBC">
        <w:rPr>
          <w:color w:val="000000"/>
        </w:rPr>
        <w:t>SAE.</w:t>
      </w:r>
      <w:r w:rsidR="009C1DBC" w:rsidRPr="009C1DBC">
        <w:rPr>
          <w:color w:val="000000"/>
        </w:rPr>
        <w:t xml:space="preserve"> </w:t>
      </w:r>
      <w:r w:rsidRPr="009C1DBC">
        <w:rPr>
          <w:color w:val="000000"/>
        </w:rPr>
        <w:t>Metric dimensions conversions are based on 1” = 25.4 mm, rounded to the nearest 1/10 (tenth) mm.</w:t>
      </w:r>
    </w:p>
    <w:p w:rsidR="0006638C" w:rsidRDefault="0006638C">
      <w:pPr>
        <w:spacing w:before="0" w:after="0" w:line="240" w:lineRule="auto"/>
        <w:rPr>
          <w:rFonts w:cs="Arial"/>
          <w:color w:val="000000"/>
        </w:rPr>
      </w:pPr>
      <w:r>
        <w:rPr>
          <w:color w:val="000000"/>
        </w:rPr>
        <w:br w:type="page"/>
      </w:r>
    </w:p>
    <w:p w:rsidR="00AF4D7C" w:rsidRPr="006A39C4" w:rsidRDefault="00AC73A0" w:rsidP="002335AB">
      <w:pPr>
        <w:pStyle w:val="Heading1"/>
      </w:pPr>
      <w:bookmarkStart w:id="7" w:name="_Toc458506009"/>
      <w:r>
        <w:lastRenderedPageBreak/>
        <w:t>Brake c</w:t>
      </w:r>
      <w:r w:rsidR="00602349">
        <w:t xml:space="preserve">hamber </w:t>
      </w:r>
      <w:r w:rsidR="00AF4D7C" w:rsidRPr="006A39C4">
        <w:t>stroke</w:t>
      </w:r>
      <w:r w:rsidR="00602349">
        <w:t xml:space="preserve"> length based on chamber band diameter</w:t>
      </w:r>
      <w:bookmarkEnd w:id="7"/>
    </w:p>
    <w:p w:rsidR="007F03EA" w:rsidRDefault="0006638C" w:rsidP="00AF4D7C">
      <w:pPr>
        <w:pStyle w:val="ATAnormal"/>
        <w:rPr>
          <w:color w:val="000000"/>
        </w:rPr>
      </w:pPr>
      <w:r>
        <w:rPr>
          <w:color w:val="000000"/>
        </w:rPr>
        <w:t xml:space="preserve">Alternatively, if none of the previous methodologies can be applied, table </w:t>
      </w:r>
      <w:r w:rsidR="003748DD">
        <w:rPr>
          <w:color w:val="000000"/>
        </w:rPr>
        <w:t>4</w:t>
      </w:r>
      <w:r>
        <w:rPr>
          <w:color w:val="000000"/>
        </w:rPr>
        <w:t xml:space="preserve"> can be used to interpret the stroke length</w:t>
      </w:r>
      <w:r w:rsidR="003748DD">
        <w:rPr>
          <w:color w:val="000000"/>
        </w:rPr>
        <w:t xml:space="preserve"> for </w:t>
      </w:r>
      <w:r w:rsidR="00B4602C">
        <w:rPr>
          <w:color w:val="000000"/>
        </w:rPr>
        <w:t>s</w:t>
      </w:r>
      <w:r w:rsidR="003748DD">
        <w:rPr>
          <w:color w:val="000000"/>
        </w:rPr>
        <w:t>tandard</w:t>
      </w:r>
      <w:r w:rsidR="00B4602C">
        <w:rPr>
          <w:color w:val="000000"/>
        </w:rPr>
        <w:t xml:space="preserve"> brake </w:t>
      </w:r>
      <w:r w:rsidR="003748DD">
        <w:rPr>
          <w:color w:val="000000"/>
        </w:rPr>
        <w:t>chamber</w:t>
      </w:r>
      <w:r w:rsidR="003A222C">
        <w:rPr>
          <w:color w:val="000000"/>
        </w:rPr>
        <w:t xml:space="preserve"> from the service band clamp diameter</w:t>
      </w:r>
      <w:r w:rsidR="00B4602C">
        <w:rPr>
          <w:color w:val="000000"/>
        </w:rPr>
        <w:t>.</w:t>
      </w:r>
    </w:p>
    <w:p w:rsidR="006D6EB4" w:rsidRDefault="006D6EB4" w:rsidP="00AF4D7C">
      <w:pPr>
        <w:pStyle w:val="ATAnormal"/>
        <w:rPr>
          <w:color w:val="000000"/>
        </w:rPr>
      </w:pPr>
      <w:r w:rsidRPr="00502CE1">
        <w:rPr>
          <w:noProof/>
          <w:lang w:eastAsia="en-AU"/>
        </w:rPr>
        <w:drawing>
          <wp:anchor distT="0" distB="0" distL="114300" distR="114300" simplePos="0" relativeHeight="251707392" behindDoc="0" locked="0" layoutInCell="1" allowOverlap="1" wp14:anchorId="45294922" wp14:editId="5BE789C5">
            <wp:simplePos x="0" y="0"/>
            <wp:positionH relativeFrom="column">
              <wp:posOffset>32385</wp:posOffset>
            </wp:positionH>
            <wp:positionV relativeFrom="paragraph">
              <wp:posOffset>207010</wp:posOffset>
            </wp:positionV>
            <wp:extent cx="4438650" cy="2363715"/>
            <wp:effectExtent l="0" t="0" r="0" b="0"/>
            <wp:wrapNone/>
            <wp:docPr id="2" name="Picture 2" descr="R:\Policy\2015\Technical &amp; Engineering\B_SA\SA 2015-4 long stroke brake chambers\20151026_08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olicy\2015\Technical &amp; Engineering\B_SA\SA 2015-4 long stroke brake chambers\20151026_08233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9047" t="20252" r="21906" b="24011"/>
                    <a:stretch/>
                  </pic:blipFill>
                  <pic:spPr bwMode="auto">
                    <a:xfrm rot="10800000">
                      <a:off x="0" y="0"/>
                      <a:ext cx="4438650" cy="2363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6EB4" w:rsidRDefault="006D6EB4" w:rsidP="00AF4D7C">
      <w:pPr>
        <w:pStyle w:val="ATAnormal"/>
        <w:rPr>
          <w:color w:val="000000"/>
        </w:rPr>
      </w:pPr>
    </w:p>
    <w:p w:rsidR="006D6EB4" w:rsidRDefault="0048702C" w:rsidP="00AF4D7C">
      <w:pPr>
        <w:pStyle w:val="ATAnormal"/>
        <w:rPr>
          <w:color w:val="000000"/>
        </w:rPr>
      </w:pPr>
      <w:r>
        <w:rPr>
          <w:noProof/>
          <w:lang w:eastAsia="en-AU"/>
        </w:rPr>
        <mc:AlternateContent>
          <mc:Choice Requires="wps">
            <w:drawing>
              <wp:anchor distT="0" distB="0" distL="114300" distR="114300" simplePos="0" relativeHeight="251714560" behindDoc="0" locked="0" layoutInCell="1" allowOverlap="1" wp14:anchorId="3949E1E9" wp14:editId="626C8C92">
                <wp:simplePos x="0" y="0"/>
                <wp:positionH relativeFrom="column">
                  <wp:posOffset>3892853</wp:posOffset>
                </wp:positionH>
                <wp:positionV relativeFrom="paragraph">
                  <wp:posOffset>197191</wp:posOffset>
                </wp:positionV>
                <wp:extent cx="0" cy="1391266"/>
                <wp:effectExtent l="38100" t="38100" r="57150" b="57150"/>
                <wp:wrapNone/>
                <wp:docPr id="192" name="Straight Arrow Connector 192"/>
                <wp:cNvGraphicFramePr/>
                <a:graphic xmlns:a="http://schemas.openxmlformats.org/drawingml/2006/main">
                  <a:graphicData uri="http://schemas.microsoft.com/office/word/2010/wordprocessingShape">
                    <wps:wsp>
                      <wps:cNvCnPr/>
                      <wps:spPr>
                        <a:xfrm>
                          <a:off x="0" y="0"/>
                          <a:ext cx="0" cy="1391266"/>
                        </a:xfrm>
                        <a:prstGeom prst="straightConnector1">
                          <a:avLst/>
                        </a:prstGeom>
                        <a:ln w="15875">
                          <a:solidFill>
                            <a:schemeClr val="tx1"/>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77C8F9" id="Straight Arrow Connector 192" o:spid="_x0000_s1026" type="#_x0000_t32" style="position:absolute;margin-left:306.5pt;margin-top:15.55pt;width:0;height:109.5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" strokecolor="black [3213]" strokeweight="1.25pt">
                <v:stroke startarrow="classic" startarrowlength="long" endarrow="classic" endarrowlength="long"/>
              </v:shape>
            </w:pict>
          </mc:Fallback>
        </mc:AlternateContent>
      </w:r>
      <w:r w:rsidR="006D6EB4">
        <w:rPr>
          <w:noProof/>
          <w:lang w:eastAsia="en-AU"/>
        </w:rPr>
        <mc:AlternateContent>
          <mc:Choice Requires="wps">
            <w:drawing>
              <wp:anchor distT="0" distB="0" distL="114300" distR="114300" simplePos="0" relativeHeight="251710464" behindDoc="0" locked="0" layoutInCell="1" allowOverlap="1" wp14:anchorId="7959B093" wp14:editId="00D7FB0E">
                <wp:simplePos x="0" y="0"/>
                <wp:positionH relativeFrom="column">
                  <wp:posOffset>2156460</wp:posOffset>
                </wp:positionH>
                <wp:positionV relativeFrom="paragraph">
                  <wp:posOffset>194945</wp:posOffset>
                </wp:positionV>
                <wp:extent cx="18288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18288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5CFCF" id="Straight Connector 29"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69.8pt,15.35pt" to="313.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" strokecolor="black [3213]" strokeweight="1.5pt"/>
            </w:pict>
          </mc:Fallback>
        </mc:AlternateContent>
      </w:r>
    </w:p>
    <w:p w:rsidR="006D6EB4" w:rsidRDefault="006D6EB4" w:rsidP="00AF4D7C">
      <w:pPr>
        <w:pStyle w:val="ATAnormal"/>
        <w:rPr>
          <w:color w:val="000000"/>
        </w:rPr>
      </w:pPr>
      <w:r w:rsidRPr="00FD1D5B">
        <w:rPr>
          <w:b/>
          <w:noProof/>
          <w:color w:val="000000"/>
          <w:sz w:val="18"/>
          <w:lang w:eastAsia="en-AU"/>
        </w:rPr>
        <mc:AlternateContent>
          <mc:Choice Requires="wps">
            <w:drawing>
              <wp:anchor distT="45720" distB="45720" distL="114300" distR="114300" simplePos="0" relativeHeight="251709440" behindDoc="0" locked="0" layoutInCell="1" allowOverlap="1" wp14:anchorId="4158F54B" wp14:editId="0CC71517">
                <wp:simplePos x="0" y="0"/>
                <wp:positionH relativeFrom="column">
                  <wp:posOffset>3990994</wp:posOffset>
                </wp:positionH>
                <wp:positionV relativeFrom="paragraph">
                  <wp:posOffset>13676</wp:posOffset>
                </wp:positionV>
                <wp:extent cx="2360930" cy="1404620"/>
                <wp:effectExtent l="0" t="0" r="8890" b="63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B0139" w:rsidRDefault="006B0139">
                            <w:r>
                              <w:t xml:space="preserve">Service clamp band </w:t>
                            </w:r>
                            <w:r>
                              <w:br/>
                              <w:t>outside diameter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58F54B" id="_x0000_s1029" type="#_x0000_t202" style="position:absolute;margin-left:314.25pt;margin-top:1.1pt;width:185.9pt;height:110.6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TP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" stroked="f">
                <v:textbox style="mso-fit-shape-to-text:t">
                  <w:txbxContent>
                    <w:p w:rsidR="006B0139" w:rsidRDefault="006B0139">
                      <w:r>
                        <w:t xml:space="preserve">Service clamp band </w:t>
                      </w:r>
                      <w:r>
                        <w:br/>
                        <w:t>outside diameter</w:t>
                      </w:r>
                    </w:p>
                  </w:txbxContent>
                </v:textbox>
              </v:shape>
            </w:pict>
          </mc:Fallback>
        </mc:AlternateContent>
      </w:r>
    </w:p>
    <w:p w:rsidR="006D6EB4" w:rsidRDefault="006D6EB4" w:rsidP="00AF4D7C">
      <w:pPr>
        <w:pStyle w:val="ATAnormal"/>
        <w:rPr>
          <w:color w:val="000000"/>
        </w:rPr>
      </w:pPr>
    </w:p>
    <w:p w:rsidR="006D6EB4" w:rsidRDefault="006D6EB4" w:rsidP="00AF4D7C">
      <w:pPr>
        <w:pStyle w:val="ATAnormal"/>
        <w:rPr>
          <w:color w:val="000000"/>
        </w:rPr>
      </w:pPr>
    </w:p>
    <w:p w:rsidR="006D6EB4" w:rsidRDefault="006D6EB4" w:rsidP="00AF4D7C">
      <w:pPr>
        <w:pStyle w:val="ATAnormal"/>
        <w:rPr>
          <w:color w:val="000000"/>
        </w:rPr>
      </w:pPr>
    </w:p>
    <w:p w:rsidR="006D6EB4" w:rsidRDefault="006D6EB4" w:rsidP="00AF4D7C">
      <w:pPr>
        <w:pStyle w:val="ATAnormal"/>
        <w:rPr>
          <w:color w:val="000000"/>
        </w:rPr>
      </w:pPr>
    </w:p>
    <w:p w:rsidR="006D6EB4" w:rsidRDefault="006D6EB4" w:rsidP="00AF4D7C">
      <w:pPr>
        <w:pStyle w:val="ATAnormal"/>
        <w:rPr>
          <w:color w:val="000000"/>
        </w:rPr>
      </w:pPr>
      <w:r>
        <w:rPr>
          <w:noProof/>
          <w:lang w:eastAsia="en-AU"/>
        </w:rPr>
        <mc:AlternateContent>
          <mc:Choice Requires="wps">
            <w:drawing>
              <wp:anchor distT="0" distB="0" distL="114300" distR="114300" simplePos="0" relativeHeight="251712512" behindDoc="0" locked="0" layoutInCell="1" allowOverlap="1" wp14:anchorId="7AC673F2" wp14:editId="2A5AF46A">
                <wp:simplePos x="0" y="0"/>
                <wp:positionH relativeFrom="column">
                  <wp:posOffset>2096609</wp:posOffset>
                </wp:positionH>
                <wp:positionV relativeFrom="paragraph">
                  <wp:posOffset>170815</wp:posOffset>
                </wp:positionV>
                <wp:extent cx="182880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18288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B31D0" id="Straight Connector 3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1pt,13.45pt" to="309.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" strokecolor="black [3213]" strokeweight="1.5pt"/>
            </w:pict>
          </mc:Fallback>
        </mc:AlternateContent>
      </w:r>
    </w:p>
    <w:p w:rsidR="006D6EB4" w:rsidRDefault="006D6EB4" w:rsidP="00AF4D7C">
      <w:pPr>
        <w:pStyle w:val="ATAnormal"/>
        <w:rPr>
          <w:color w:val="000000"/>
        </w:rPr>
      </w:pPr>
    </w:p>
    <w:p w:rsidR="00333C68" w:rsidRPr="00A92E14" w:rsidRDefault="00830A3E" w:rsidP="00AF4D7C">
      <w:pPr>
        <w:pStyle w:val="ATAnormal"/>
        <w:rPr>
          <w:b/>
          <w:color w:val="000000"/>
          <w:sz w:val="18"/>
        </w:rPr>
      </w:pPr>
      <w:r>
        <w:rPr>
          <w:b/>
          <w:color w:val="000000"/>
          <w:sz w:val="18"/>
        </w:rPr>
        <w:br/>
      </w:r>
      <w:r w:rsidR="00A92E14" w:rsidRPr="00A92E14">
        <w:rPr>
          <w:b/>
          <w:color w:val="000000"/>
          <w:sz w:val="18"/>
        </w:rPr>
        <w:t xml:space="preserve">Figure </w:t>
      </w:r>
      <w:r w:rsidR="002A2912">
        <w:rPr>
          <w:b/>
          <w:color w:val="000000"/>
          <w:sz w:val="18"/>
        </w:rPr>
        <w:t>7</w:t>
      </w:r>
      <w:r w:rsidR="00A92E14" w:rsidRPr="00A92E14">
        <w:rPr>
          <w:b/>
          <w:color w:val="000000"/>
          <w:sz w:val="18"/>
        </w:rPr>
        <w:t xml:space="preserve">: Brake chamber service band </w:t>
      </w:r>
    </w:p>
    <w:p w:rsidR="00333C68" w:rsidRDefault="00333C68" w:rsidP="00AF4D7C">
      <w:pPr>
        <w:pStyle w:val="ATAnormal"/>
        <w:rPr>
          <w:color w:val="000000"/>
        </w:rPr>
      </w:pPr>
    </w:p>
    <w:tbl>
      <w:tblPr>
        <w:tblStyle w:val="TableGrid"/>
        <w:tblW w:w="0" w:type="auto"/>
        <w:tblLook w:val="04A0" w:firstRow="1" w:lastRow="0" w:firstColumn="1" w:lastColumn="0" w:noHBand="0" w:noVBand="1"/>
      </w:tblPr>
      <w:tblGrid>
        <w:gridCol w:w="2405"/>
        <w:gridCol w:w="1544"/>
        <w:gridCol w:w="1560"/>
        <w:gridCol w:w="1701"/>
        <w:gridCol w:w="1559"/>
      </w:tblGrid>
      <w:tr w:rsidR="00D254A0" w:rsidTr="0048702C">
        <w:tc>
          <w:tcPr>
            <w:tcW w:w="2405" w:type="dxa"/>
            <w:vMerge w:val="restart"/>
            <w:tcBorders>
              <w:top w:val="single" w:sz="12" w:space="0" w:color="auto"/>
              <w:left w:val="single" w:sz="12" w:space="0" w:color="auto"/>
            </w:tcBorders>
          </w:tcPr>
          <w:p w:rsidR="00333C68" w:rsidRDefault="00D254A0" w:rsidP="008555A5">
            <w:pPr>
              <w:pStyle w:val="ATAnormal"/>
              <w:jc w:val="center"/>
              <w:rPr>
                <w:b/>
                <w:color w:val="000000"/>
              </w:rPr>
            </w:pPr>
            <w:r>
              <w:rPr>
                <w:b/>
                <w:color w:val="000000"/>
              </w:rPr>
              <w:t xml:space="preserve">Standard type </w:t>
            </w:r>
          </w:p>
          <w:p w:rsidR="00D254A0" w:rsidRPr="0091506C" w:rsidRDefault="00D254A0" w:rsidP="008555A5">
            <w:pPr>
              <w:pStyle w:val="ATAnormal"/>
              <w:jc w:val="center"/>
              <w:rPr>
                <w:b/>
                <w:color w:val="000000"/>
              </w:rPr>
            </w:pPr>
            <w:r>
              <w:rPr>
                <w:b/>
                <w:color w:val="000000"/>
              </w:rPr>
              <w:t>S-Cam actuators</w:t>
            </w:r>
          </w:p>
        </w:tc>
        <w:tc>
          <w:tcPr>
            <w:tcW w:w="3104" w:type="dxa"/>
            <w:gridSpan w:val="2"/>
            <w:vMerge w:val="restart"/>
            <w:tcBorders>
              <w:top w:val="single" w:sz="12" w:space="0" w:color="auto"/>
              <w:right w:val="single" w:sz="4" w:space="0" w:color="auto"/>
            </w:tcBorders>
          </w:tcPr>
          <w:p w:rsidR="00D254A0" w:rsidRPr="0091506C" w:rsidRDefault="00B4602C" w:rsidP="00B4602C">
            <w:pPr>
              <w:pStyle w:val="ATAnormal"/>
              <w:jc w:val="center"/>
              <w:rPr>
                <w:b/>
                <w:color w:val="000000"/>
              </w:rPr>
            </w:pPr>
            <w:r>
              <w:rPr>
                <w:b/>
                <w:color w:val="000000"/>
              </w:rPr>
              <w:t xml:space="preserve">Stroke length for a </w:t>
            </w:r>
            <w:r>
              <w:rPr>
                <w:b/>
                <w:color w:val="000000"/>
              </w:rPr>
              <w:br/>
              <w:t>s</w:t>
            </w:r>
            <w:r w:rsidR="00D254A0">
              <w:rPr>
                <w:b/>
                <w:color w:val="000000"/>
              </w:rPr>
              <w:t>tandard rated stroke</w:t>
            </w:r>
          </w:p>
        </w:tc>
        <w:tc>
          <w:tcPr>
            <w:tcW w:w="3260" w:type="dxa"/>
            <w:gridSpan w:val="2"/>
            <w:tcBorders>
              <w:top w:val="single" w:sz="12" w:space="0" w:color="auto"/>
              <w:left w:val="single" w:sz="4" w:space="0" w:color="auto"/>
              <w:bottom w:val="nil"/>
              <w:right w:val="single" w:sz="12" w:space="0" w:color="auto"/>
            </w:tcBorders>
          </w:tcPr>
          <w:p w:rsidR="00D254A0" w:rsidRPr="0091506C" w:rsidRDefault="0048702C" w:rsidP="0048702C">
            <w:pPr>
              <w:pStyle w:val="ATAnormal"/>
              <w:ind w:right="161"/>
              <w:jc w:val="center"/>
              <w:rPr>
                <w:b/>
                <w:color w:val="000000"/>
              </w:rPr>
            </w:pPr>
            <w:r>
              <w:rPr>
                <w:b/>
                <w:color w:val="000000"/>
              </w:rPr>
              <w:t>Chamber</w:t>
            </w:r>
            <w:r w:rsidR="00B4602C">
              <w:rPr>
                <w:b/>
                <w:color w:val="000000"/>
              </w:rPr>
              <w:t xml:space="preserve"> service</w:t>
            </w:r>
            <w:r w:rsidR="00D254A0">
              <w:rPr>
                <w:b/>
                <w:color w:val="000000"/>
              </w:rPr>
              <w:t xml:space="preserve"> clamp band </w:t>
            </w:r>
            <w:r>
              <w:rPr>
                <w:b/>
                <w:color w:val="000000"/>
              </w:rPr>
              <w:br/>
            </w:r>
            <w:r w:rsidR="00D254A0">
              <w:rPr>
                <w:b/>
                <w:color w:val="000000"/>
              </w:rPr>
              <w:t>outside diameter</w:t>
            </w:r>
          </w:p>
        </w:tc>
      </w:tr>
      <w:tr w:rsidR="00D254A0" w:rsidTr="0048702C">
        <w:tc>
          <w:tcPr>
            <w:tcW w:w="2405" w:type="dxa"/>
            <w:vMerge/>
            <w:tcBorders>
              <w:left w:val="single" w:sz="12" w:space="0" w:color="auto"/>
            </w:tcBorders>
          </w:tcPr>
          <w:p w:rsidR="00D254A0" w:rsidRDefault="00D254A0" w:rsidP="008555A5">
            <w:pPr>
              <w:pStyle w:val="ATAnormal"/>
              <w:jc w:val="center"/>
              <w:rPr>
                <w:color w:val="000000"/>
              </w:rPr>
            </w:pPr>
          </w:p>
        </w:tc>
        <w:tc>
          <w:tcPr>
            <w:tcW w:w="3104" w:type="dxa"/>
            <w:gridSpan w:val="2"/>
            <w:vMerge/>
            <w:tcBorders>
              <w:right w:val="single" w:sz="4" w:space="0" w:color="auto"/>
            </w:tcBorders>
          </w:tcPr>
          <w:p w:rsidR="00D254A0" w:rsidRDefault="00D254A0" w:rsidP="008555A5">
            <w:pPr>
              <w:pStyle w:val="ATAnormal"/>
              <w:jc w:val="center"/>
              <w:rPr>
                <w:color w:val="000000"/>
              </w:rPr>
            </w:pPr>
          </w:p>
        </w:tc>
        <w:tc>
          <w:tcPr>
            <w:tcW w:w="1701" w:type="dxa"/>
            <w:tcBorders>
              <w:top w:val="nil"/>
              <w:left w:val="single" w:sz="4" w:space="0" w:color="auto"/>
              <w:bottom w:val="single" w:sz="4" w:space="0" w:color="auto"/>
              <w:right w:val="single" w:sz="4" w:space="0" w:color="auto"/>
            </w:tcBorders>
          </w:tcPr>
          <w:p w:rsidR="00D254A0" w:rsidRPr="003D116F" w:rsidRDefault="00D254A0" w:rsidP="003D116F">
            <w:pPr>
              <w:pStyle w:val="ATAnormal"/>
              <w:jc w:val="right"/>
              <w:rPr>
                <w:color w:val="000000"/>
                <w:sz w:val="16"/>
              </w:rPr>
            </w:pPr>
            <w:r w:rsidRPr="003D116F">
              <w:rPr>
                <w:color w:val="000000"/>
                <w:sz w:val="16"/>
              </w:rPr>
              <w:sym w:font="Symbol" w:char="F0B1"/>
            </w:r>
            <w:r w:rsidRPr="003D116F">
              <w:rPr>
                <w:color w:val="000000"/>
                <w:sz w:val="16"/>
              </w:rPr>
              <w:t>0.20”</w:t>
            </w:r>
          </w:p>
        </w:tc>
        <w:tc>
          <w:tcPr>
            <w:tcW w:w="1559" w:type="dxa"/>
            <w:tcBorders>
              <w:top w:val="nil"/>
              <w:left w:val="single" w:sz="4" w:space="0" w:color="auto"/>
              <w:bottom w:val="single" w:sz="4" w:space="0" w:color="auto"/>
              <w:right w:val="single" w:sz="12" w:space="0" w:color="auto"/>
            </w:tcBorders>
          </w:tcPr>
          <w:p w:rsidR="00D254A0" w:rsidRPr="003D116F" w:rsidRDefault="00D254A0" w:rsidP="003D116F">
            <w:pPr>
              <w:pStyle w:val="ATAnormal"/>
              <w:jc w:val="right"/>
              <w:rPr>
                <w:color w:val="000000"/>
                <w:sz w:val="16"/>
              </w:rPr>
            </w:pPr>
            <w:r w:rsidRPr="003D116F">
              <w:rPr>
                <w:color w:val="000000"/>
                <w:sz w:val="16"/>
              </w:rPr>
              <w:sym w:font="Symbol" w:char="F0B1"/>
            </w:r>
            <w:r w:rsidRPr="003D116F">
              <w:rPr>
                <w:color w:val="000000"/>
                <w:sz w:val="16"/>
              </w:rPr>
              <w:t xml:space="preserve"> 5 mm</w:t>
            </w:r>
          </w:p>
        </w:tc>
      </w:tr>
      <w:tr w:rsidR="0004426C" w:rsidTr="0048702C">
        <w:tc>
          <w:tcPr>
            <w:tcW w:w="2405" w:type="dxa"/>
            <w:tcBorders>
              <w:left w:val="single" w:sz="12" w:space="0" w:color="auto"/>
            </w:tcBorders>
            <w:vAlign w:val="center"/>
          </w:tcPr>
          <w:p w:rsidR="0004426C" w:rsidRDefault="0004426C" w:rsidP="00C37A74">
            <w:pPr>
              <w:pStyle w:val="ATAnormal"/>
              <w:jc w:val="center"/>
              <w:rPr>
                <w:color w:val="000000"/>
              </w:rPr>
            </w:pPr>
            <w:r>
              <w:rPr>
                <w:color w:val="000000"/>
              </w:rPr>
              <w:t>9</w:t>
            </w:r>
          </w:p>
        </w:tc>
        <w:tc>
          <w:tcPr>
            <w:tcW w:w="1544" w:type="dxa"/>
            <w:vMerge w:val="restart"/>
            <w:vAlign w:val="center"/>
          </w:tcPr>
          <w:p w:rsidR="0004426C" w:rsidRDefault="0004426C" w:rsidP="00C37A74">
            <w:pPr>
              <w:pStyle w:val="ATAnormal"/>
              <w:jc w:val="center"/>
              <w:rPr>
                <w:color w:val="000000"/>
              </w:rPr>
            </w:pPr>
            <w:r>
              <w:rPr>
                <w:color w:val="000000"/>
              </w:rPr>
              <w:t>1.75”</w:t>
            </w:r>
          </w:p>
        </w:tc>
        <w:tc>
          <w:tcPr>
            <w:tcW w:w="1560" w:type="dxa"/>
            <w:vMerge w:val="restart"/>
            <w:vAlign w:val="center"/>
          </w:tcPr>
          <w:p w:rsidR="0004426C" w:rsidRDefault="0004426C" w:rsidP="00C37A74">
            <w:pPr>
              <w:pStyle w:val="ATAnormal"/>
              <w:jc w:val="center"/>
              <w:rPr>
                <w:color w:val="000000"/>
              </w:rPr>
            </w:pPr>
            <w:r>
              <w:rPr>
                <w:color w:val="000000"/>
              </w:rPr>
              <w:t>44</w:t>
            </w:r>
            <w:r w:rsidR="004D2E34">
              <w:rPr>
                <w:color w:val="000000"/>
              </w:rPr>
              <w:t>.5</w:t>
            </w:r>
            <w:r>
              <w:rPr>
                <w:color w:val="000000"/>
              </w:rPr>
              <w:t xml:space="preserve"> mm</w:t>
            </w:r>
          </w:p>
        </w:tc>
        <w:tc>
          <w:tcPr>
            <w:tcW w:w="1701" w:type="dxa"/>
            <w:vAlign w:val="center"/>
          </w:tcPr>
          <w:p w:rsidR="0004426C" w:rsidRDefault="00EA5371" w:rsidP="00C37A74">
            <w:pPr>
              <w:pStyle w:val="ATAnormal"/>
              <w:jc w:val="center"/>
              <w:rPr>
                <w:color w:val="000000"/>
              </w:rPr>
            </w:pPr>
            <w:r>
              <w:rPr>
                <w:color w:val="000000"/>
              </w:rPr>
              <w:t>5.38</w:t>
            </w:r>
            <w:r w:rsidR="0004426C">
              <w:rPr>
                <w:color w:val="000000"/>
              </w:rPr>
              <w:t>”</w:t>
            </w:r>
          </w:p>
        </w:tc>
        <w:tc>
          <w:tcPr>
            <w:tcW w:w="1559" w:type="dxa"/>
            <w:tcBorders>
              <w:right w:val="single" w:sz="12" w:space="0" w:color="auto"/>
            </w:tcBorders>
            <w:vAlign w:val="center"/>
          </w:tcPr>
          <w:p w:rsidR="0004426C" w:rsidRDefault="00EA5371" w:rsidP="00C37A74">
            <w:pPr>
              <w:pStyle w:val="ATAnormal"/>
              <w:jc w:val="center"/>
              <w:rPr>
                <w:color w:val="000000"/>
              </w:rPr>
            </w:pPr>
            <w:r>
              <w:rPr>
                <w:color w:val="000000"/>
              </w:rPr>
              <w:t>137</w:t>
            </w:r>
            <w:r w:rsidR="0004426C">
              <w:rPr>
                <w:color w:val="000000"/>
              </w:rPr>
              <w:t xml:space="preserve"> mm</w:t>
            </w:r>
          </w:p>
        </w:tc>
      </w:tr>
      <w:tr w:rsidR="0004426C" w:rsidTr="0048702C">
        <w:tc>
          <w:tcPr>
            <w:tcW w:w="2405" w:type="dxa"/>
            <w:tcBorders>
              <w:left w:val="single" w:sz="12" w:space="0" w:color="auto"/>
            </w:tcBorders>
            <w:vAlign w:val="center"/>
          </w:tcPr>
          <w:p w:rsidR="0004426C" w:rsidRDefault="0004426C" w:rsidP="00C37A74">
            <w:pPr>
              <w:pStyle w:val="ATAnormal"/>
              <w:jc w:val="center"/>
              <w:rPr>
                <w:color w:val="000000"/>
              </w:rPr>
            </w:pPr>
            <w:r>
              <w:rPr>
                <w:color w:val="000000"/>
              </w:rPr>
              <w:t>12</w:t>
            </w:r>
          </w:p>
        </w:tc>
        <w:tc>
          <w:tcPr>
            <w:tcW w:w="1544" w:type="dxa"/>
            <w:vMerge/>
            <w:vAlign w:val="center"/>
          </w:tcPr>
          <w:p w:rsidR="0004426C" w:rsidRDefault="0004426C" w:rsidP="00C37A74">
            <w:pPr>
              <w:pStyle w:val="ATAnormal"/>
              <w:jc w:val="center"/>
              <w:rPr>
                <w:color w:val="000000"/>
              </w:rPr>
            </w:pPr>
          </w:p>
        </w:tc>
        <w:tc>
          <w:tcPr>
            <w:tcW w:w="1560" w:type="dxa"/>
            <w:vMerge/>
            <w:vAlign w:val="center"/>
          </w:tcPr>
          <w:p w:rsidR="0004426C" w:rsidRDefault="0004426C" w:rsidP="00C37A74">
            <w:pPr>
              <w:pStyle w:val="ATAnormal"/>
              <w:jc w:val="center"/>
              <w:rPr>
                <w:color w:val="000000"/>
              </w:rPr>
            </w:pPr>
          </w:p>
        </w:tc>
        <w:tc>
          <w:tcPr>
            <w:tcW w:w="1701" w:type="dxa"/>
            <w:vAlign w:val="center"/>
          </w:tcPr>
          <w:p w:rsidR="0004426C" w:rsidRDefault="00EA5371" w:rsidP="00C37A74">
            <w:pPr>
              <w:pStyle w:val="ATAnormal"/>
              <w:jc w:val="center"/>
              <w:rPr>
                <w:color w:val="000000"/>
              </w:rPr>
            </w:pPr>
            <w:r>
              <w:rPr>
                <w:color w:val="000000"/>
              </w:rPr>
              <w:t>5.81</w:t>
            </w:r>
            <w:r w:rsidR="0004426C">
              <w:rPr>
                <w:color w:val="000000"/>
              </w:rPr>
              <w:t>”</w:t>
            </w:r>
          </w:p>
        </w:tc>
        <w:tc>
          <w:tcPr>
            <w:tcW w:w="1559" w:type="dxa"/>
            <w:tcBorders>
              <w:right w:val="single" w:sz="12" w:space="0" w:color="auto"/>
            </w:tcBorders>
            <w:vAlign w:val="center"/>
          </w:tcPr>
          <w:p w:rsidR="0004426C" w:rsidRDefault="00EA5371" w:rsidP="00C37A74">
            <w:pPr>
              <w:pStyle w:val="ATAnormal"/>
              <w:jc w:val="center"/>
              <w:rPr>
                <w:color w:val="000000"/>
              </w:rPr>
            </w:pPr>
            <w:r>
              <w:rPr>
                <w:color w:val="000000"/>
              </w:rPr>
              <w:t>148</w:t>
            </w:r>
            <w:r w:rsidR="0004426C">
              <w:rPr>
                <w:color w:val="000000"/>
              </w:rPr>
              <w:t xml:space="preserve"> mm</w:t>
            </w:r>
          </w:p>
        </w:tc>
      </w:tr>
      <w:tr w:rsidR="00B1058C" w:rsidTr="0048702C">
        <w:tc>
          <w:tcPr>
            <w:tcW w:w="2405" w:type="dxa"/>
            <w:tcBorders>
              <w:left w:val="single" w:sz="12" w:space="0" w:color="auto"/>
            </w:tcBorders>
            <w:vAlign w:val="center"/>
          </w:tcPr>
          <w:p w:rsidR="00B1058C" w:rsidRDefault="00B1058C" w:rsidP="00C37A74">
            <w:pPr>
              <w:pStyle w:val="ATAnormal"/>
              <w:jc w:val="center"/>
              <w:rPr>
                <w:color w:val="000000"/>
              </w:rPr>
            </w:pPr>
            <w:r>
              <w:rPr>
                <w:color w:val="000000"/>
              </w:rPr>
              <w:t>16</w:t>
            </w:r>
          </w:p>
        </w:tc>
        <w:tc>
          <w:tcPr>
            <w:tcW w:w="1544" w:type="dxa"/>
            <w:vMerge w:val="restart"/>
            <w:vAlign w:val="center"/>
          </w:tcPr>
          <w:p w:rsidR="00B1058C" w:rsidRDefault="00B1058C" w:rsidP="00C37A74">
            <w:pPr>
              <w:pStyle w:val="ATAnormal"/>
              <w:jc w:val="center"/>
              <w:rPr>
                <w:color w:val="000000"/>
              </w:rPr>
            </w:pPr>
            <w:r>
              <w:rPr>
                <w:color w:val="000000"/>
              </w:rPr>
              <w:t>2.25”</w:t>
            </w:r>
          </w:p>
        </w:tc>
        <w:tc>
          <w:tcPr>
            <w:tcW w:w="1560" w:type="dxa"/>
            <w:vMerge w:val="restart"/>
            <w:vAlign w:val="center"/>
          </w:tcPr>
          <w:p w:rsidR="00B1058C" w:rsidRDefault="00B1058C" w:rsidP="00C37A74">
            <w:pPr>
              <w:pStyle w:val="ATAnormal"/>
              <w:jc w:val="center"/>
              <w:rPr>
                <w:color w:val="000000"/>
              </w:rPr>
            </w:pPr>
            <w:r>
              <w:rPr>
                <w:color w:val="000000"/>
              </w:rPr>
              <w:t>57.2 mm</w:t>
            </w:r>
          </w:p>
        </w:tc>
        <w:tc>
          <w:tcPr>
            <w:tcW w:w="1701" w:type="dxa"/>
            <w:vAlign w:val="center"/>
          </w:tcPr>
          <w:p w:rsidR="00B1058C" w:rsidRDefault="00B1058C" w:rsidP="00C37A74">
            <w:pPr>
              <w:pStyle w:val="ATAnormal"/>
              <w:jc w:val="center"/>
              <w:rPr>
                <w:color w:val="000000"/>
              </w:rPr>
            </w:pPr>
            <w:r>
              <w:rPr>
                <w:color w:val="000000"/>
              </w:rPr>
              <w:t>6.50”</w:t>
            </w:r>
          </w:p>
        </w:tc>
        <w:tc>
          <w:tcPr>
            <w:tcW w:w="1559" w:type="dxa"/>
            <w:tcBorders>
              <w:right w:val="single" w:sz="12" w:space="0" w:color="auto"/>
            </w:tcBorders>
            <w:vAlign w:val="center"/>
          </w:tcPr>
          <w:p w:rsidR="00B1058C" w:rsidRDefault="00B1058C" w:rsidP="00C37A74">
            <w:pPr>
              <w:pStyle w:val="ATAnormal"/>
              <w:jc w:val="center"/>
              <w:rPr>
                <w:color w:val="000000"/>
              </w:rPr>
            </w:pPr>
            <w:r>
              <w:rPr>
                <w:color w:val="000000"/>
              </w:rPr>
              <w:t>165 mm</w:t>
            </w:r>
          </w:p>
        </w:tc>
      </w:tr>
      <w:tr w:rsidR="00B1058C" w:rsidTr="0048702C">
        <w:tc>
          <w:tcPr>
            <w:tcW w:w="2405" w:type="dxa"/>
            <w:tcBorders>
              <w:left w:val="single" w:sz="12" w:space="0" w:color="auto"/>
            </w:tcBorders>
            <w:vAlign w:val="center"/>
          </w:tcPr>
          <w:p w:rsidR="00B1058C" w:rsidRDefault="00B1058C" w:rsidP="00C37A74">
            <w:pPr>
              <w:pStyle w:val="ATAnormal"/>
              <w:jc w:val="center"/>
              <w:rPr>
                <w:color w:val="000000"/>
              </w:rPr>
            </w:pPr>
            <w:r>
              <w:rPr>
                <w:color w:val="000000"/>
              </w:rPr>
              <w:t>20</w:t>
            </w:r>
          </w:p>
        </w:tc>
        <w:tc>
          <w:tcPr>
            <w:tcW w:w="1544" w:type="dxa"/>
            <w:vMerge/>
            <w:vAlign w:val="center"/>
          </w:tcPr>
          <w:p w:rsidR="00B1058C" w:rsidRDefault="00B1058C" w:rsidP="00C37A74">
            <w:pPr>
              <w:pStyle w:val="ATAnormal"/>
              <w:jc w:val="center"/>
              <w:rPr>
                <w:color w:val="000000"/>
              </w:rPr>
            </w:pPr>
          </w:p>
        </w:tc>
        <w:tc>
          <w:tcPr>
            <w:tcW w:w="1560" w:type="dxa"/>
            <w:vMerge/>
            <w:vAlign w:val="center"/>
          </w:tcPr>
          <w:p w:rsidR="00B1058C" w:rsidRDefault="00B1058C" w:rsidP="00C37A74">
            <w:pPr>
              <w:pStyle w:val="ATAnormal"/>
              <w:jc w:val="center"/>
              <w:rPr>
                <w:color w:val="000000"/>
              </w:rPr>
            </w:pPr>
          </w:p>
        </w:tc>
        <w:tc>
          <w:tcPr>
            <w:tcW w:w="1701" w:type="dxa"/>
            <w:vAlign w:val="center"/>
          </w:tcPr>
          <w:p w:rsidR="00B1058C" w:rsidRDefault="00B1058C" w:rsidP="00C37A74">
            <w:pPr>
              <w:pStyle w:val="ATAnormal"/>
              <w:jc w:val="center"/>
              <w:rPr>
                <w:color w:val="000000"/>
              </w:rPr>
            </w:pPr>
            <w:r>
              <w:rPr>
                <w:color w:val="000000"/>
              </w:rPr>
              <w:t>6.91”</w:t>
            </w:r>
          </w:p>
        </w:tc>
        <w:tc>
          <w:tcPr>
            <w:tcW w:w="1559" w:type="dxa"/>
            <w:tcBorders>
              <w:right w:val="single" w:sz="12" w:space="0" w:color="auto"/>
            </w:tcBorders>
            <w:vAlign w:val="center"/>
          </w:tcPr>
          <w:p w:rsidR="00B1058C" w:rsidRDefault="00B1058C" w:rsidP="00C37A74">
            <w:pPr>
              <w:pStyle w:val="ATAnormal"/>
              <w:jc w:val="center"/>
              <w:rPr>
                <w:color w:val="000000"/>
              </w:rPr>
            </w:pPr>
            <w:r>
              <w:rPr>
                <w:color w:val="000000"/>
              </w:rPr>
              <w:t>176 mm</w:t>
            </w:r>
          </w:p>
        </w:tc>
      </w:tr>
      <w:tr w:rsidR="00B1058C" w:rsidTr="0048702C">
        <w:tc>
          <w:tcPr>
            <w:tcW w:w="2405" w:type="dxa"/>
            <w:tcBorders>
              <w:left w:val="single" w:sz="12" w:space="0" w:color="auto"/>
            </w:tcBorders>
            <w:vAlign w:val="center"/>
          </w:tcPr>
          <w:p w:rsidR="00B1058C" w:rsidRDefault="00B1058C" w:rsidP="00C37A74">
            <w:pPr>
              <w:pStyle w:val="ATAnormal"/>
              <w:jc w:val="center"/>
              <w:rPr>
                <w:color w:val="000000"/>
              </w:rPr>
            </w:pPr>
            <w:r>
              <w:rPr>
                <w:color w:val="000000"/>
              </w:rPr>
              <w:t>24</w:t>
            </w:r>
          </w:p>
        </w:tc>
        <w:tc>
          <w:tcPr>
            <w:tcW w:w="1544" w:type="dxa"/>
            <w:vMerge w:val="restart"/>
            <w:vAlign w:val="center"/>
          </w:tcPr>
          <w:p w:rsidR="00B1058C" w:rsidRDefault="00B1058C" w:rsidP="00C37A74">
            <w:pPr>
              <w:pStyle w:val="ATAnormal"/>
              <w:jc w:val="center"/>
              <w:rPr>
                <w:color w:val="000000"/>
              </w:rPr>
            </w:pPr>
            <w:r>
              <w:rPr>
                <w:color w:val="000000"/>
              </w:rPr>
              <w:t>2.50”</w:t>
            </w:r>
          </w:p>
        </w:tc>
        <w:tc>
          <w:tcPr>
            <w:tcW w:w="1560" w:type="dxa"/>
            <w:vMerge w:val="restart"/>
            <w:vAlign w:val="center"/>
          </w:tcPr>
          <w:p w:rsidR="00B1058C" w:rsidRDefault="00B1058C" w:rsidP="00C37A74">
            <w:pPr>
              <w:pStyle w:val="ATAnormal"/>
              <w:jc w:val="center"/>
              <w:rPr>
                <w:color w:val="000000"/>
              </w:rPr>
            </w:pPr>
            <w:r>
              <w:rPr>
                <w:color w:val="000000"/>
              </w:rPr>
              <w:t>63.5 mm</w:t>
            </w:r>
          </w:p>
        </w:tc>
        <w:tc>
          <w:tcPr>
            <w:tcW w:w="1701" w:type="dxa"/>
            <w:vAlign w:val="center"/>
          </w:tcPr>
          <w:p w:rsidR="00B1058C" w:rsidRDefault="00B1058C" w:rsidP="00C37A74">
            <w:pPr>
              <w:pStyle w:val="ATAnormal"/>
              <w:jc w:val="center"/>
              <w:rPr>
                <w:color w:val="000000"/>
              </w:rPr>
            </w:pPr>
            <w:r>
              <w:rPr>
                <w:color w:val="000000"/>
              </w:rPr>
              <w:t>7.34”</w:t>
            </w:r>
          </w:p>
        </w:tc>
        <w:tc>
          <w:tcPr>
            <w:tcW w:w="1559" w:type="dxa"/>
            <w:tcBorders>
              <w:right w:val="single" w:sz="12" w:space="0" w:color="auto"/>
            </w:tcBorders>
            <w:vAlign w:val="center"/>
          </w:tcPr>
          <w:p w:rsidR="00B1058C" w:rsidRDefault="00B1058C" w:rsidP="00C37A74">
            <w:pPr>
              <w:pStyle w:val="ATAnormal"/>
              <w:jc w:val="center"/>
              <w:rPr>
                <w:color w:val="000000"/>
              </w:rPr>
            </w:pPr>
            <w:r>
              <w:rPr>
                <w:color w:val="000000"/>
              </w:rPr>
              <w:t>186 mm</w:t>
            </w:r>
          </w:p>
        </w:tc>
      </w:tr>
      <w:tr w:rsidR="00B1058C" w:rsidTr="0048702C">
        <w:tc>
          <w:tcPr>
            <w:tcW w:w="2405" w:type="dxa"/>
            <w:tcBorders>
              <w:left w:val="single" w:sz="12" w:space="0" w:color="auto"/>
            </w:tcBorders>
            <w:vAlign w:val="center"/>
          </w:tcPr>
          <w:p w:rsidR="00B1058C" w:rsidRDefault="00B1058C" w:rsidP="00C37A74">
            <w:pPr>
              <w:pStyle w:val="ATAnormal"/>
              <w:jc w:val="center"/>
              <w:rPr>
                <w:color w:val="000000"/>
              </w:rPr>
            </w:pPr>
            <w:r>
              <w:rPr>
                <w:color w:val="000000"/>
              </w:rPr>
              <w:t>30</w:t>
            </w:r>
          </w:p>
        </w:tc>
        <w:tc>
          <w:tcPr>
            <w:tcW w:w="1544" w:type="dxa"/>
            <w:vMerge/>
            <w:vAlign w:val="center"/>
          </w:tcPr>
          <w:p w:rsidR="00B1058C" w:rsidRDefault="00B1058C" w:rsidP="00C37A74">
            <w:pPr>
              <w:pStyle w:val="ATAnormal"/>
              <w:jc w:val="center"/>
              <w:rPr>
                <w:color w:val="000000"/>
              </w:rPr>
            </w:pPr>
          </w:p>
        </w:tc>
        <w:tc>
          <w:tcPr>
            <w:tcW w:w="1560" w:type="dxa"/>
            <w:vMerge/>
            <w:vAlign w:val="center"/>
          </w:tcPr>
          <w:p w:rsidR="00B1058C" w:rsidRDefault="00B1058C" w:rsidP="00C37A74">
            <w:pPr>
              <w:pStyle w:val="ATAnormal"/>
              <w:jc w:val="center"/>
              <w:rPr>
                <w:color w:val="000000"/>
              </w:rPr>
            </w:pPr>
          </w:p>
        </w:tc>
        <w:tc>
          <w:tcPr>
            <w:tcW w:w="1701" w:type="dxa"/>
            <w:vAlign w:val="center"/>
          </w:tcPr>
          <w:p w:rsidR="00B1058C" w:rsidRDefault="00B1058C" w:rsidP="00C37A74">
            <w:pPr>
              <w:pStyle w:val="ATAnormal"/>
              <w:jc w:val="center"/>
              <w:rPr>
                <w:color w:val="000000"/>
              </w:rPr>
            </w:pPr>
            <w:r>
              <w:rPr>
                <w:color w:val="000000"/>
              </w:rPr>
              <w:t>8.22”</w:t>
            </w:r>
          </w:p>
        </w:tc>
        <w:tc>
          <w:tcPr>
            <w:tcW w:w="1559" w:type="dxa"/>
            <w:tcBorders>
              <w:right w:val="single" w:sz="12" w:space="0" w:color="auto"/>
            </w:tcBorders>
            <w:vAlign w:val="center"/>
          </w:tcPr>
          <w:p w:rsidR="00B1058C" w:rsidRDefault="00B1058C" w:rsidP="00C37A74">
            <w:pPr>
              <w:pStyle w:val="ATAnormal"/>
              <w:jc w:val="center"/>
              <w:rPr>
                <w:color w:val="000000"/>
              </w:rPr>
            </w:pPr>
            <w:r>
              <w:rPr>
                <w:color w:val="000000"/>
              </w:rPr>
              <w:t>209 mm</w:t>
            </w:r>
          </w:p>
        </w:tc>
      </w:tr>
      <w:tr w:rsidR="0004426C" w:rsidTr="0048702C">
        <w:tc>
          <w:tcPr>
            <w:tcW w:w="2405" w:type="dxa"/>
            <w:tcBorders>
              <w:left w:val="single" w:sz="12" w:space="0" w:color="auto"/>
              <w:bottom w:val="single" w:sz="12" w:space="0" w:color="auto"/>
            </w:tcBorders>
            <w:vAlign w:val="center"/>
          </w:tcPr>
          <w:p w:rsidR="0004426C" w:rsidRDefault="0004426C" w:rsidP="00C37A74">
            <w:pPr>
              <w:pStyle w:val="ATAnormal"/>
              <w:jc w:val="center"/>
              <w:rPr>
                <w:color w:val="000000"/>
              </w:rPr>
            </w:pPr>
            <w:r>
              <w:rPr>
                <w:color w:val="000000"/>
              </w:rPr>
              <w:t>36</w:t>
            </w:r>
          </w:p>
        </w:tc>
        <w:tc>
          <w:tcPr>
            <w:tcW w:w="1544" w:type="dxa"/>
            <w:tcBorders>
              <w:bottom w:val="single" w:sz="12" w:space="0" w:color="auto"/>
            </w:tcBorders>
            <w:vAlign w:val="center"/>
          </w:tcPr>
          <w:p w:rsidR="0004426C" w:rsidRDefault="0004426C" w:rsidP="00C37A74">
            <w:pPr>
              <w:pStyle w:val="ATAnormal"/>
              <w:jc w:val="center"/>
              <w:rPr>
                <w:color w:val="000000"/>
              </w:rPr>
            </w:pPr>
            <w:r>
              <w:rPr>
                <w:color w:val="000000"/>
              </w:rPr>
              <w:t>3.00”</w:t>
            </w:r>
          </w:p>
        </w:tc>
        <w:tc>
          <w:tcPr>
            <w:tcW w:w="1560" w:type="dxa"/>
            <w:tcBorders>
              <w:bottom w:val="single" w:sz="12" w:space="0" w:color="auto"/>
            </w:tcBorders>
            <w:vAlign w:val="center"/>
          </w:tcPr>
          <w:p w:rsidR="0004426C" w:rsidRDefault="0004426C" w:rsidP="00C37A74">
            <w:pPr>
              <w:pStyle w:val="ATAnormal"/>
              <w:jc w:val="center"/>
              <w:rPr>
                <w:color w:val="000000"/>
              </w:rPr>
            </w:pPr>
            <w:r>
              <w:rPr>
                <w:color w:val="000000"/>
              </w:rPr>
              <w:t>76</w:t>
            </w:r>
            <w:r w:rsidR="004D2E34">
              <w:rPr>
                <w:color w:val="000000"/>
              </w:rPr>
              <w:t>.2</w:t>
            </w:r>
            <w:r>
              <w:rPr>
                <w:color w:val="000000"/>
              </w:rPr>
              <w:t xml:space="preserve"> mm</w:t>
            </w:r>
          </w:p>
        </w:tc>
        <w:tc>
          <w:tcPr>
            <w:tcW w:w="1701" w:type="dxa"/>
            <w:tcBorders>
              <w:bottom w:val="single" w:sz="12" w:space="0" w:color="auto"/>
            </w:tcBorders>
            <w:vAlign w:val="center"/>
          </w:tcPr>
          <w:p w:rsidR="0004426C" w:rsidRDefault="00EA5371" w:rsidP="00C37A74">
            <w:pPr>
              <w:pStyle w:val="ATAnormal"/>
              <w:jc w:val="center"/>
              <w:rPr>
                <w:color w:val="000000"/>
              </w:rPr>
            </w:pPr>
            <w:r>
              <w:rPr>
                <w:color w:val="000000"/>
              </w:rPr>
              <w:t>9.13</w:t>
            </w:r>
            <w:r w:rsidR="0004426C">
              <w:rPr>
                <w:color w:val="000000"/>
              </w:rPr>
              <w:t>”</w:t>
            </w:r>
          </w:p>
        </w:tc>
        <w:tc>
          <w:tcPr>
            <w:tcW w:w="1559" w:type="dxa"/>
            <w:tcBorders>
              <w:bottom w:val="single" w:sz="12" w:space="0" w:color="auto"/>
              <w:right w:val="single" w:sz="12" w:space="0" w:color="auto"/>
            </w:tcBorders>
            <w:vAlign w:val="center"/>
          </w:tcPr>
          <w:p w:rsidR="0004426C" w:rsidRDefault="00D254A0" w:rsidP="00C37A74">
            <w:pPr>
              <w:pStyle w:val="ATAnormal"/>
              <w:keepNext/>
              <w:jc w:val="center"/>
              <w:rPr>
                <w:color w:val="000000"/>
              </w:rPr>
            </w:pPr>
            <w:r>
              <w:rPr>
                <w:color w:val="000000"/>
              </w:rPr>
              <w:t xml:space="preserve">232 </w:t>
            </w:r>
            <w:r w:rsidR="0004426C">
              <w:rPr>
                <w:color w:val="000000"/>
              </w:rPr>
              <w:t>mm</w:t>
            </w:r>
          </w:p>
        </w:tc>
      </w:tr>
    </w:tbl>
    <w:p w:rsidR="00155785" w:rsidRDefault="00EC32BB" w:rsidP="00EC32BB">
      <w:pPr>
        <w:pStyle w:val="tablecaption-CL"/>
      </w:pPr>
      <w:r>
        <w:t xml:space="preserve">Table </w:t>
      </w:r>
      <w:r w:rsidR="003E742C">
        <w:t>4</w:t>
      </w:r>
      <w:r>
        <w:t xml:space="preserve">: </w:t>
      </w:r>
      <w:r w:rsidRPr="00147042">
        <w:t>Rated stroke located on chamber end cup. Refer to SAE J2899</w:t>
      </w:r>
      <w:r w:rsidR="00C37A74">
        <w:t xml:space="preserve"> for full details</w:t>
      </w:r>
      <w:r w:rsidRPr="00147042">
        <w:t>.</w:t>
      </w:r>
    </w:p>
    <w:p w:rsidR="00155785" w:rsidRDefault="00155785">
      <w:pPr>
        <w:spacing w:before="0" w:after="0" w:line="240" w:lineRule="auto"/>
        <w:rPr>
          <w:b/>
          <w:iCs/>
          <w:sz w:val="18"/>
          <w:szCs w:val="18"/>
        </w:rPr>
      </w:pPr>
      <w:r>
        <w:br w:type="page"/>
      </w:r>
    </w:p>
    <w:p w:rsidR="003C4719" w:rsidRDefault="003C4719" w:rsidP="00EC32BB">
      <w:pPr>
        <w:pStyle w:val="Heading1"/>
      </w:pPr>
      <w:bookmarkStart w:id="8" w:name="_Toc458506010"/>
      <w:r>
        <w:lastRenderedPageBreak/>
        <w:t>Correct mounting of chambers</w:t>
      </w:r>
      <w:r w:rsidR="00A92E14">
        <w:t xml:space="preserve"> with</w:t>
      </w:r>
      <w:r>
        <w:t xml:space="preserve"> slack adjusters</w:t>
      </w:r>
      <w:bookmarkEnd w:id="8"/>
    </w:p>
    <w:p w:rsidR="00BB20C3" w:rsidRDefault="00BE4C3F" w:rsidP="00155785">
      <w:r w:rsidRPr="00E765D2">
        <w:rPr>
          <w:noProof/>
          <w:lang w:eastAsia="en-AU"/>
        </w:rPr>
        <w:drawing>
          <wp:anchor distT="0" distB="0" distL="114300" distR="114300" simplePos="0" relativeHeight="251738112" behindDoc="1" locked="0" layoutInCell="1" allowOverlap="1" wp14:anchorId="05108799" wp14:editId="662EA9CF">
            <wp:simplePos x="0" y="0"/>
            <wp:positionH relativeFrom="column">
              <wp:posOffset>22860</wp:posOffset>
            </wp:positionH>
            <wp:positionV relativeFrom="paragraph">
              <wp:posOffset>31750</wp:posOffset>
            </wp:positionV>
            <wp:extent cx="2917825" cy="4457700"/>
            <wp:effectExtent l="0" t="0" r="0" b="0"/>
            <wp:wrapTight wrapText="bothSides">
              <wp:wrapPolygon edited="0">
                <wp:start x="0" y="0"/>
                <wp:lineTo x="0" y="21508"/>
                <wp:lineTo x="21435" y="21508"/>
                <wp:lineTo x="214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r="4117"/>
                    <a:stretch/>
                  </pic:blipFill>
                  <pic:spPr bwMode="auto">
                    <a:xfrm>
                      <a:off x="0" y="0"/>
                      <a:ext cx="2917825" cy="445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0C3" w:rsidRPr="00BF6A60">
        <w:t>After adjustment</w:t>
      </w:r>
      <w:r w:rsidR="00B24805">
        <w:t>,</w:t>
      </w:r>
      <w:r w:rsidR="00BB20C3" w:rsidRPr="00BF6A60">
        <w:t xml:space="preserve"> if the pushrod is cocked </w:t>
      </w:r>
      <w:r w:rsidR="00004F12">
        <w:t xml:space="preserve">either </w:t>
      </w:r>
      <w:r w:rsidR="00BB20C3" w:rsidRPr="00BF6A60">
        <w:t xml:space="preserve">up or down </w:t>
      </w:r>
      <w:r w:rsidR="00004F12">
        <w:t>(</w:t>
      </w:r>
      <w:r w:rsidR="00BB20C3" w:rsidRPr="00BF6A60">
        <w:t xml:space="preserve">see figure </w:t>
      </w:r>
      <w:r w:rsidR="00B24805">
        <w:t>8</w:t>
      </w:r>
      <w:r w:rsidR="00004F12">
        <w:t>)</w:t>
      </w:r>
      <w:r w:rsidR="00EB17BC">
        <w:t xml:space="preserve">, </w:t>
      </w:r>
      <w:r w:rsidR="00BB20C3" w:rsidRPr="00BF6A60">
        <w:t xml:space="preserve">the pushrod should not bind </w:t>
      </w:r>
      <w:r w:rsidR="002C6038">
        <w:t>when the brakes have been applied.</w:t>
      </w:r>
    </w:p>
    <w:p w:rsidR="00BF6A60" w:rsidRPr="00BF6A60" w:rsidRDefault="00004F12" w:rsidP="00155785">
      <w:r>
        <w:t>If the pushrod is</w:t>
      </w:r>
      <w:r w:rsidR="00BB20C3" w:rsidRPr="00BF6A60">
        <w:t xml:space="preserve"> </w:t>
      </w:r>
      <w:r w:rsidR="00716E0C">
        <w:t>binding due to misalignment</w:t>
      </w:r>
      <w:r w:rsidR="00BB20C3" w:rsidRPr="00BF6A60">
        <w:t xml:space="preserve">, check if the chamber was mounted in the </w:t>
      </w:r>
      <w:r w:rsidR="00BF6A60" w:rsidRPr="00BF6A60">
        <w:t>proper</w:t>
      </w:r>
      <w:r w:rsidR="00BB20C3" w:rsidRPr="00BF6A60">
        <w:t xml:space="preserve"> mounting holes and that the </w:t>
      </w:r>
      <w:r w:rsidR="00BF6A60" w:rsidRPr="00BF6A60">
        <w:t>proper</w:t>
      </w:r>
      <w:r w:rsidR="00BB20C3" w:rsidRPr="00BF6A60">
        <w:t xml:space="preserve"> slack adjus</w:t>
      </w:r>
      <w:r w:rsidR="00BF6A60">
        <w:t xml:space="preserve">ter arm length is being </w:t>
      </w:r>
      <w:r w:rsidR="00BB20C3" w:rsidRPr="00BF6A60">
        <w:t>used. Different manufacture</w:t>
      </w:r>
      <w:r w:rsidR="00B1058C">
        <w:t>r</w:t>
      </w:r>
      <w:r w:rsidR="00BB20C3" w:rsidRPr="00BF6A60">
        <w:t xml:space="preserve">s have </w:t>
      </w:r>
      <w:r w:rsidR="00BF6A60" w:rsidRPr="00BF6A60">
        <w:t>different</w:t>
      </w:r>
      <w:r w:rsidR="00BB20C3" w:rsidRPr="00BF6A60">
        <w:t xml:space="preserve"> </w:t>
      </w:r>
      <w:r w:rsidR="00BF6A60" w:rsidRPr="00BF6A60">
        <w:t xml:space="preserve">mounting brackets. If the misalignment cannot be corrected, consult the foundation brake supplier for verification of the correct mounting position. </w:t>
      </w:r>
    </w:p>
    <w:p w:rsidR="003C4719" w:rsidRPr="00BF6A60" w:rsidRDefault="00BF6A60" w:rsidP="00155785">
      <w:r w:rsidRPr="00BF6A60">
        <w:t>Incorrect pushrod length can also cause misalignment.</w:t>
      </w:r>
      <w:r w:rsidR="00BB20C3" w:rsidRPr="00BF6A60">
        <w:t xml:space="preserve"> </w:t>
      </w:r>
    </w:p>
    <w:p w:rsidR="003C4719" w:rsidRDefault="00944D18" w:rsidP="00155785">
      <w:r>
        <w:t>The angle between the pushrod and slack adjust</w:t>
      </w:r>
      <w:r w:rsidR="006F18A2">
        <w:t>er</w:t>
      </w:r>
      <w:r>
        <w:t xml:space="preserve"> when </w:t>
      </w:r>
      <w:r w:rsidR="006F18A2">
        <w:t xml:space="preserve">either </w:t>
      </w:r>
      <w:r>
        <w:t xml:space="preserve">the </w:t>
      </w:r>
      <w:r w:rsidR="00110579">
        <w:t>park brake</w:t>
      </w:r>
      <w:r w:rsidR="006F18A2">
        <w:t xml:space="preserve"> is </w:t>
      </w:r>
      <w:r w:rsidR="00110579">
        <w:t xml:space="preserve">applied or </w:t>
      </w:r>
      <w:r w:rsidR="00B1058C">
        <w:t>full</w:t>
      </w:r>
      <w:r w:rsidR="00110579">
        <w:t xml:space="preserve"> </w:t>
      </w:r>
      <w:r w:rsidR="00452162">
        <w:t xml:space="preserve">brake pedal </w:t>
      </w:r>
      <w:r w:rsidR="00004F12">
        <w:t xml:space="preserve">application </w:t>
      </w:r>
      <w:r w:rsidR="00452162">
        <w:t>has been achieved (</w:t>
      </w:r>
      <w:r w:rsidR="002B4704">
        <w:t>80-90</w:t>
      </w:r>
      <w:r w:rsidR="00452162">
        <w:t xml:space="preserve"> psi</w:t>
      </w:r>
      <w:r w:rsidR="002B4704">
        <w:t xml:space="preserve"> or 550-620 kPa brake</w:t>
      </w:r>
      <w:r w:rsidR="00452162">
        <w:t xml:space="preserve"> system </w:t>
      </w:r>
      <w:r w:rsidR="002B4704">
        <w:t xml:space="preserve">air </w:t>
      </w:r>
      <w:r w:rsidR="00452162">
        <w:t>pressure)</w:t>
      </w:r>
      <w:r w:rsidR="00AA4A63">
        <w:t>,</w:t>
      </w:r>
      <w:r w:rsidR="00452162">
        <w:t xml:space="preserve"> should </w:t>
      </w:r>
      <w:r w:rsidR="00B863F4">
        <w:t>ideally</w:t>
      </w:r>
      <w:r w:rsidR="00452162">
        <w:t xml:space="preserve"> be 90</w:t>
      </w:r>
      <w:r w:rsidR="00452162" w:rsidRPr="00D937FB">
        <w:rPr>
          <w:vertAlign w:val="superscript"/>
        </w:rPr>
        <w:t>o</w:t>
      </w:r>
      <w:r w:rsidR="00452162">
        <w:t xml:space="preserve">, </w:t>
      </w:r>
      <w:r w:rsidR="00D937FB">
        <w:t xml:space="preserve">with a </w:t>
      </w:r>
      <w:r w:rsidR="00452162">
        <w:sym w:font="Symbol" w:char="F0B1"/>
      </w:r>
      <w:r w:rsidR="00452162">
        <w:t>5</w:t>
      </w:r>
      <w:r w:rsidR="00452162" w:rsidRPr="00452162">
        <w:rPr>
          <w:vertAlign w:val="superscript"/>
        </w:rPr>
        <w:t>o</w:t>
      </w:r>
      <w:r w:rsidR="00D937FB">
        <w:rPr>
          <w:vertAlign w:val="superscript"/>
        </w:rPr>
        <w:t xml:space="preserve"> </w:t>
      </w:r>
      <w:r w:rsidR="00D937FB">
        <w:t>tolerance.</w:t>
      </w:r>
    </w:p>
    <w:p w:rsidR="003C4719" w:rsidRDefault="006074E7" w:rsidP="00155785">
      <w:r>
        <w:t xml:space="preserve">The application of this tolerance has </w:t>
      </w:r>
      <w:r w:rsidR="00BC53D5">
        <w:t>negligible</w:t>
      </w:r>
      <w:r>
        <w:t xml:space="preserve"> impact on the brake system </w:t>
      </w:r>
      <w:r w:rsidR="00BC53D5">
        <w:t>performance</w:t>
      </w:r>
      <w:r w:rsidR="00B1058C">
        <w:t xml:space="preserve"> with 99.6</w:t>
      </w:r>
      <w:r>
        <w:t xml:space="preserve">% of the </w:t>
      </w:r>
      <w:r w:rsidR="00BC53D5">
        <w:t>available force still available</w:t>
      </w:r>
      <w:r w:rsidR="00B24805">
        <w:t>. R</w:t>
      </w:r>
      <w:r w:rsidR="00BC53D5">
        <w:t xml:space="preserve">efer to figure </w:t>
      </w:r>
      <w:r w:rsidR="00AA4A63">
        <w:t>8</w:t>
      </w:r>
      <w:r w:rsidR="00BC53D5">
        <w:t>.</w:t>
      </w:r>
    </w:p>
    <w:p w:rsidR="00944D18" w:rsidRDefault="00EB17BC" w:rsidP="00155785">
      <w:pPr>
        <w:rPr>
          <w:b/>
          <w:sz w:val="18"/>
        </w:rPr>
      </w:pPr>
      <w:r w:rsidRPr="00004F12">
        <w:rPr>
          <w:b/>
          <w:sz w:val="18"/>
        </w:rPr>
        <w:t xml:space="preserve">Figure </w:t>
      </w:r>
      <w:r w:rsidR="002A2912">
        <w:rPr>
          <w:b/>
          <w:sz w:val="18"/>
        </w:rPr>
        <w:t>8</w:t>
      </w:r>
      <w:r w:rsidRPr="00004F12">
        <w:rPr>
          <w:b/>
          <w:sz w:val="18"/>
        </w:rPr>
        <w:t xml:space="preserve">: </w:t>
      </w:r>
      <w:r w:rsidR="00004F12">
        <w:rPr>
          <w:b/>
          <w:sz w:val="18"/>
        </w:rPr>
        <w:t>A</w:t>
      </w:r>
      <w:r w:rsidRPr="00004F12">
        <w:rPr>
          <w:b/>
          <w:sz w:val="18"/>
        </w:rPr>
        <w:t>lignment of chamber and slack adjuster</w:t>
      </w:r>
      <w:r w:rsidR="00BE4C3F">
        <w:rPr>
          <w:b/>
          <w:sz w:val="18"/>
        </w:rPr>
        <w:t xml:space="preserve">. </w:t>
      </w:r>
      <w:r w:rsidR="00880FA8">
        <w:rPr>
          <w:b/>
          <w:sz w:val="18"/>
        </w:rPr>
        <w:t>Source Meritor.</w:t>
      </w:r>
    </w:p>
    <w:p w:rsidR="002664EE" w:rsidRDefault="006B0139" w:rsidP="00155785">
      <w:pPr>
        <w:rPr>
          <w:rFonts w:cs="Arial"/>
          <w:color w:val="000000"/>
          <w:szCs w:val="20"/>
        </w:rPr>
      </w:pPr>
      <w:r w:rsidRPr="006B0139">
        <w:rPr>
          <w:rFonts w:cs="Arial"/>
          <w:noProof/>
          <w:color w:val="000000"/>
          <w:szCs w:val="20"/>
          <w:lang w:eastAsia="en-AU"/>
        </w:rPr>
        <w:drawing>
          <wp:anchor distT="0" distB="0" distL="114300" distR="114300" simplePos="0" relativeHeight="251743232" behindDoc="0" locked="0" layoutInCell="1" allowOverlap="1" wp14:anchorId="4D1675E8" wp14:editId="71B635F8">
            <wp:simplePos x="0" y="0"/>
            <wp:positionH relativeFrom="column">
              <wp:posOffset>177966</wp:posOffset>
            </wp:positionH>
            <wp:positionV relativeFrom="paragraph">
              <wp:posOffset>527685</wp:posOffset>
            </wp:positionV>
            <wp:extent cx="5494351" cy="2881413"/>
            <wp:effectExtent l="0" t="0" r="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4351" cy="2881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89B">
        <w:rPr>
          <w:rFonts w:cs="Arial"/>
          <w:color w:val="000000"/>
          <w:szCs w:val="20"/>
        </w:rPr>
        <w:t>Slack adjuster</w:t>
      </w:r>
      <w:r w:rsidR="00784CC0">
        <w:rPr>
          <w:rFonts w:cs="Arial"/>
          <w:color w:val="000000"/>
          <w:szCs w:val="20"/>
        </w:rPr>
        <w:t>s</w:t>
      </w:r>
      <w:r w:rsidR="0033189B">
        <w:rPr>
          <w:rFonts w:cs="Arial"/>
          <w:color w:val="000000"/>
          <w:szCs w:val="20"/>
        </w:rPr>
        <w:t xml:space="preserve"> often have a range of holes to suit different mounting situation. These may zig zag along the arm of the adjuster and as a result, the selected mounting h</w:t>
      </w:r>
      <w:r w:rsidR="0033189B" w:rsidRPr="0033189B">
        <w:rPr>
          <w:rFonts w:cs="Arial"/>
          <w:color w:val="000000"/>
          <w:szCs w:val="20"/>
        </w:rPr>
        <w:t xml:space="preserve">ole </w:t>
      </w:r>
      <w:r w:rsidR="00B47B81">
        <w:rPr>
          <w:rFonts w:cs="Arial"/>
          <w:color w:val="000000"/>
          <w:szCs w:val="20"/>
        </w:rPr>
        <w:t xml:space="preserve">may not </w:t>
      </w:r>
      <w:r w:rsidR="00784CC0">
        <w:rPr>
          <w:rFonts w:cs="Arial"/>
          <w:color w:val="000000"/>
          <w:szCs w:val="20"/>
        </w:rPr>
        <w:t>a</w:t>
      </w:r>
      <w:r w:rsidR="00784CC0" w:rsidRPr="0033189B">
        <w:rPr>
          <w:rFonts w:cs="Arial"/>
          <w:color w:val="000000"/>
          <w:szCs w:val="20"/>
        </w:rPr>
        <w:t>l</w:t>
      </w:r>
      <w:r w:rsidR="00784CC0">
        <w:rPr>
          <w:rFonts w:cs="Arial"/>
          <w:color w:val="000000"/>
          <w:szCs w:val="20"/>
        </w:rPr>
        <w:t>i</w:t>
      </w:r>
      <w:r w:rsidR="00784CC0" w:rsidRPr="0033189B">
        <w:rPr>
          <w:rFonts w:cs="Arial"/>
          <w:color w:val="000000"/>
          <w:szCs w:val="20"/>
        </w:rPr>
        <w:t>gn</w:t>
      </w:r>
      <w:r w:rsidR="00784CC0">
        <w:rPr>
          <w:rFonts w:cs="Arial"/>
          <w:color w:val="000000"/>
          <w:szCs w:val="20"/>
        </w:rPr>
        <w:t xml:space="preserve"> wit</w:t>
      </w:r>
      <w:r w:rsidR="0033189B" w:rsidRPr="0033189B">
        <w:rPr>
          <w:rFonts w:cs="Arial"/>
          <w:color w:val="000000"/>
          <w:szCs w:val="20"/>
        </w:rPr>
        <w:t xml:space="preserve">h the </w:t>
      </w:r>
      <w:r w:rsidR="00B47B81">
        <w:rPr>
          <w:rFonts w:cs="Arial"/>
          <w:color w:val="000000"/>
          <w:szCs w:val="20"/>
        </w:rPr>
        <w:t xml:space="preserve">centre line of the </w:t>
      </w:r>
      <w:r w:rsidR="0033189B" w:rsidRPr="0033189B">
        <w:rPr>
          <w:rFonts w:cs="Arial"/>
          <w:color w:val="000000"/>
          <w:szCs w:val="20"/>
        </w:rPr>
        <w:t>slack</w:t>
      </w:r>
      <w:r w:rsidR="00B47B81">
        <w:rPr>
          <w:rFonts w:cs="Arial"/>
          <w:color w:val="000000"/>
          <w:szCs w:val="20"/>
        </w:rPr>
        <w:t xml:space="preserve"> adjuster </w:t>
      </w:r>
      <w:r w:rsidR="00B47B81" w:rsidRPr="002A14FA">
        <w:rPr>
          <w:rFonts w:cs="Arial"/>
          <w:color w:val="000000"/>
          <w:szCs w:val="20"/>
        </w:rPr>
        <w:t>arm.</w:t>
      </w:r>
      <w:r w:rsidR="00124A79" w:rsidRPr="002A14FA">
        <w:rPr>
          <w:rFonts w:cs="Arial"/>
          <w:color w:val="000000"/>
          <w:szCs w:val="20"/>
        </w:rPr>
        <w:t xml:space="preserve"> It is important to check against the right reference points.</w:t>
      </w:r>
      <w:r w:rsidRPr="006B0139">
        <w:rPr>
          <w:rFonts w:cs="Arial"/>
          <w:color w:val="000000"/>
          <w:szCs w:val="20"/>
        </w:rPr>
        <w:t xml:space="preserve"> </w:t>
      </w:r>
    </w:p>
    <w:p w:rsidR="006B0139" w:rsidRDefault="006B0139" w:rsidP="00155785">
      <w:pPr>
        <w:rPr>
          <w:rFonts w:cs="Arial"/>
          <w:color w:val="000000"/>
          <w:szCs w:val="20"/>
        </w:rPr>
      </w:pPr>
    </w:p>
    <w:p w:rsidR="006B0139" w:rsidRDefault="006B0139" w:rsidP="00155785">
      <w:pPr>
        <w:rPr>
          <w:rFonts w:cs="Arial"/>
          <w:color w:val="000000"/>
          <w:szCs w:val="20"/>
        </w:rPr>
      </w:pPr>
    </w:p>
    <w:p w:rsidR="006B0139" w:rsidRDefault="006B0139" w:rsidP="00155785">
      <w:pPr>
        <w:rPr>
          <w:rFonts w:cs="Arial"/>
          <w:color w:val="000000"/>
          <w:szCs w:val="20"/>
        </w:rPr>
      </w:pPr>
    </w:p>
    <w:p w:rsidR="006B0139" w:rsidRDefault="006B0139" w:rsidP="00155785">
      <w:pPr>
        <w:rPr>
          <w:rFonts w:cs="Arial"/>
          <w:color w:val="000000"/>
          <w:szCs w:val="20"/>
        </w:rPr>
      </w:pPr>
    </w:p>
    <w:p w:rsidR="006B0139" w:rsidRDefault="006B0139" w:rsidP="00155785">
      <w:pPr>
        <w:rPr>
          <w:rFonts w:cs="Arial"/>
          <w:color w:val="000000"/>
          <w:szCs w:val="20"/>
        </w:rPr>
      </w:pPr>
    </w:p>
    <w:p w:rsidR="006B0139" w:rsidRDefault="006B0139" w:rsidP="00155785">
      <w:pPr>
        <w:rPr>
          <w:rFonts w:cs="Arial"/>
          <w:color w:val="000000"/>
          <w:szCs w:val="20"/>
        </w:rPr>
      </w:pPr>
    </w:p>
    <w:p w:rsidR="006B0139" w:rsidRDefault="006B0139" w:rsidP="00155785">
      <w:pPr>
        <w:rPr>
          <w:rFonts w:cs="Arial"/>
          <w:color w:val="000000"/>
          <w:szCs w:val="20"/>
        </w:rPr>
      </w:pPr>
    </w:p>
    <w:p w:rsidR="006B0139" w:rsidRDefault="00D21B4B" w:rsidP="00155785">
      <w:pPr>
        <w:rPr>
          <w:rFonts w:cs="Arial"/>
          <w:color w:val="000000"/>
          <w:szCs w:val="20"/>
        </w:rPr>
      </w:pPr>
      <w:r>
        <w:rPr>
          <w:rFonts w:cs="Arial"/>
          <w:noProof/>
          <w:color w:val="000000"/>
          <w:szCs w:val="20"/>
          <w:lang w:eastAsia="en-AU"/>
        </w:rPr>
        <mc:AlternateContent>
          <mc:Choice Requires="wps">
            <w:drawing>
              <wp:anchor distT="0" distB="0" distL="114300" distR="114300" simplePos="0" relativeHeight="251744256" behindDoc="0" locked="0" layoutInCell="1" allowOverlap="1">
                <wp:simplePos x="0" y="0"/>
                <wp:positionH relativeFrom="column">
                  <wp:posOffset>90943</wp:posOffset>
                </wp:positionH>
                <wp:positionV relativeFrom="paragraph">
                  <wp:posOffset>234011</wp:posOffset>
                </wp:positionV>
                <wp:extent cx="842838" cy="718241"/>
                <wp:effectExtent l="0" t="0" r="0" b="5715"/>
                <wp:wrapNone/>
                <wp:docPr id="1035" name="Rectangle 1035"/>
                <wp:cNvGraphicFramePr/>
                <a:graphic xmlns:a="http://schemas.openxmlformats.org/drawingml/2006/main">
                  <a:graphicData uri="http://schemas.microsoft.com/office/word/2010/wordprocessingShape">
                    <wps:wsp>
                      <wps:cNvSpPr/>
                      <wps:spPr>
                        <a:xfrm>
                          <a:off x="0" y="0"/>
                          <a:ext cx="842838" cy="7182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D69DC" id="Rectangle 1035" o:spid="_x0000_s1026" style="position:absolute;margin-left:7.15pt;margin-top:18.45pt;width:66.35pt;height:56.5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" fillcolor="white [3212]" stroked="f" strokeweight="2pt"/>
            </w:pict>
          </mc:Fallback>
        </mc:AlternateContent>
      </w:r>
    </w:p>
    <w:p w:rsidR="006B0139" w:rsidRDefault="006B0139" w:rsidP="00155785">
      <w:pPr>
        <w:rPr>
          <w:rFonts w:cs="Arial"/>
          <w:color w:val="000000"/>
          <w:szCs w:val="20"/>
        </w:rPr>
      </w:pPr>
    </w:p>
    <w:p w:rsidR="002A2912" w:rsidRDefault="00D21B4B" w:rsidP="002A7008">
      <w:pPr>
        <w:rPr>
          <w:b/>
          <w:sz w:val="18"/>
        </w:rPr>
      </w:pPr>
      <w:r>
        <w:rPr>
          <w:b/>
          <w:sz w:val="18"/>
        </w:rPr>
        <w:br/>
      </w:r>
      <w:r>
        <w:rPr>
          <w:b/>
          <w:sz w:val="18"/>
        </w:rPr>
        <w:br/>
      </w:r>
      <w:r>
        <w:rPr>
          <w:b/>
          <w:sz w:val="18"/>
        </w:rPr>
        <w:br/>
      </w:r>
      <w:r w:rsidR="00B47B81">
        <w:rPr>
          <w:b/>
          <w:noProof/>
          <w:sz w:val="18"/>
          <w:lang w:eastAsia="en-AU"/>
        </w:rPr>
        <mc:AlternateContent>
          <mc:Choice Requires="wps">
            <w:drawing>
              <wp:anchor distT="0" distB="0" distL="114300" distR="114300" simplePos="0" relativeHeight="251742208" behindDoc="0" locked="0" layoutInCell="1" allowOverlap="1">
                <wp:simplePos x="0" y="0"/>
                <wp:positionH relativeFrom="column">
                  <wp:posOffset>-34290</wp:posOffset>
                </wp:positionH>
                <wp:positionV relativeFrom="paragraph">
                  <wp:posOffset>1929765</wp:posOffset>
                </wp:positionV>
                <wp:extent cx="752475" cy="517525"/>
                <wp:effectExtent l="0" t="0" r="28575" b="15875"/>
                <wp:wrapNone/>
                <wp:docPr id="1033" name="Rectangle 1033"/>
                <wp:cNvGraphicFramePr/>
                <a:graphic xmlns:a="http://schemas.openxmlformats.org/drawingml/2006/main">
                  <a:graphicData uri="http://schemas.microsoft.com/office/word/2010/wordprocessingShape">
                    <wps:wsp>
                      <wps:cNvSpPr/>
                      <wps:spPr>
                        <a:xfrm>
                          <a:off x="0" y="0"/>
                          <a:ext cx="752475" cy="517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A6026" id="Rectangle 1033" o:spid="_x0000_s1026" style="position:absolute;margin-left:-2.7pt;margin-top:151.95pt;width:59.25pt;height:40.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" fillcolor="white [3212]" strokecolor="white [3212]" strokeweight="2pt"/>
            </w:pict>
          </mc:Fallback>
        </mc:AlternateContent>
      </w:r>
      <w:r w:rsidR="005133C8" w:rsidRPr="00004F12">
        <w:rPr>
          <w:b/>
          <w:sz w:val="18"/>
        </w:rPr>
        <w:t xml:space="preserve">Figure </w:t>
      </w:r>
      <w:r w:rsidR="002664EE">
        <w:rPr>
          <w:b/>
          <w:sz w:val="18"/>
        </w:rPr>
        <w:t>9</w:t>
      </w:r>
      <w:r w:rsidR="005133C8" w:rsidRPr="00004F12">
        <w:rPr>
          <w:b/>
          <w:sz w:val="18"/>
        </w:rPr>
        <w:t xml:space="preserve">: </w:t>
      </w:r>
      <w:r w:rsidR="00B47B81">
        <w:rPr>
          <w:b/>
          <w:sz w:val="18"/>
        </w:rPr>
        <w:t>S</w:t>
      </w:r>
      <w:r w:rsidR="005133C8" w:rsidRPr="00004F12">
        <w:rPr>
          <w:b/>
          <w:sz w:val="18"/>
        </w:rPr>
        <w:t>lack adjuster</w:t>
      </w:r>
      <w:r w:rsidR="00B47B81">
        <w:rPr>
          <w:b/>
          <w:sz w:val="18"/>
        </w:rPr>
        <w:t xml:space="preserve"> mounting holes offset to the centre line of its arm</w:t>
      </w:r>
      <w:r w:rsidR="005133C8">
        <w:rPr>
          <w:b/>
          <w:sz w:val="18"/>
        </w:rPr>
        <w:t xml:space="preserve">. </w:t>
      </w:r>
      <w:r w:rsidR="002A7008">
        <w:rPr>
          <w:b/>
          <w:sz w:val="18"/>
        </w:rPr>
        <w:br/>
      </w:r>
      <w:r w:rsidR="005133C8">
        <w:rPr>
          <w:b/>
          <w:sz w:val="18"/>
        </w:rPr>
        <w:t xml:space="preserve">Source </w:t>
      </w:r>
      <w:r w:rsidR="002664EE">
        <w:rPr>
          <w:b/>
          <w:sz w:val="18"/>
        </w:rPr>
        <w:t>BPW Transpec</w:t>
      </w:r>
      <w:r w:rsidR="005133C8">
        <w:rPr>
          <w:b/>
          <w:sz w:val="18"/>
        </w:rPr>
        <w:t>.</w:t>
      </w:r>
      <w:r w:rsidR="002A2912">
        <w:rPr>
          <w:b/>
          <w:sz w:val="18"/>
        </w:rPr>
        <w:br w:type="page"/>
      </w:r>
    </w:p>
    <w:p w:rsidR="00036A30" w:rsidRDefault="008269D4" w:rsidP="00BE4C3F">
      <w:pPr>
        <w:spacing w:after="0" w:line="240" w:lineRule="auto"/>
        <w:rPr>
          <w:color w:val="000000"/>
        </w:rPr>
      </w:pPr>
      <w:r w:rsidRPr="00E86A5B">
        <w:rPr>
          <w:noProof/>
          <w:lang w:eastAsia="en-AU"/>
        </w:rPr>
        <w:lastRenderedPageBreak/>
        <mc:AlternateContent>
          <mc:Choice Requires="wps">
            <w:drawing>
              <wp:anchor distT="45720" distB="45720" distL="114300" distR="114300" simplePos="0" relativeHeight="251737088" behindDoc="0" locked="0" layoutInCell="1" allowOverlap="1" wp14:anchorId="331103BA" wp14:editId="2EC8C1A6">
                <wp:simplePos x="0" y="0"/>
                <wp:positionH relativeFrom="column">
                  <wp:posOffset>-711200</wp:posOffset>
                </wp:positionH>
                <wp:positionV relativeFrom="paragraph">
                  <wp:posOffset>972185</wp:posOffset>
                </wp:positionV>
                <wp:extent cx="2360930" cy="770890"/>
                <wp:effectExtent l="0" t="5080" r="0" b="0"/>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770890"/>
                        </a:xfrm>
                        <a:prstGeom prst="rect">
                          <a:avLst/>
                        </a:prstGeom>
                        <a:solidFill>
                          <a:srgbClr val="FFFFFF"/>
                        </a:solidFill>
                        <a:ln w="9525">
                          <a:noFill/>
                          <a:miter lim="800000"/>
                          <a:headEnd/>
                          <a:tailEnd/>
                        </a:ln>
                      </wps:spPr>
                      <wps:txbx>
                        <w:txbxContent>
                          <w:p w:rsidR="006B0139" w:rsidRPr="00B25BD9" w:rsidRDefault="006B0139" w:rsidP="00E86A5B">
                            <w:pPr>
                              <w:jc w:val="center"/>
                              <w:rPr>
                                <w:b/>
                              </w:rPr>
                            </w:pPr>
                            <w:r w:rsidRPr="00B25BD9">
                              <w:rPr>
                                <w:b/>
                              </w:rPr>
                              <w:t>Booster force effectiveness</w:t>
                            </w:r>
                          </w:p>
                          <w:p w:rsidR="006B0139" w:rsidRPr="00B25BD9" w:rsidRDefault="006B0139" w:rsidP="00E86A5B">
                            <w:pPr>
                              <w:jc w:val="center"/>
                              <w:rPr>
                                <w:b/>
                                <w:sz w:val="10"/>
                                <w:szCs w:val="16"/>
                              </w:rPr>
                            </w:pPr>
                          </w:p>
                          <w:p w:rsidR="006B0139" w:rsidRPr="00B25BD9" w:rsidRDefault="006B0139" w:rsidP="00E86A5B">
                            <w:pPr>
                              <w:jc w:val="center"/>
                              <w:rPr>
                                <w:b/>
                              </w:rPr>
                            </w:pPr>
                            <w:r w:rsidRPr="00B25BD9">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103BA" id="_x0000_s1030" type="#_x0000_t202" style="position:absolute;margin-left:-56pt;margin-top:76.55pt;width:185.9pt;height:60.7pt;rotation:-90;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" stroked="f">
                <v:textbox>
                  <w:txbxContent>
                    <w:p w:rsidR="006B0139" w:rsidRPr="00B25BD9" w:rsidRDefault="006B0139" w:rsidP="00E86A5B">
                      <w:pPr>
                        <w:jc w:val="center"/>
                        <w:rPr>
                          <w:b/>
                        </w:rPr>
                      </w:pPr>
                      <w:r w:rsidRPr="00B25BD9">
                        <w:rPr>
                          <w:b/>
                        </w:rPr>
                        <w:t>Booster force effectiveness</w:t>
                      </w:r>
                    </w:p>
                    <w:p w:rsidR="006B0139" w:rsidRPr="00B25BD9" w:rsidRDefault="006B0139" w:rsidP="00E86A5B">
                      <w:pPr>
                        <w:jc w:val="center"/>
                        <w:rPr>
                          <w:b/>
                          <w:sz w:val="10"/>
                          <w:szCs w:val="16"/>
                        </w:rPr>
                      </w:pPr>
                    </w:p>
                    <w:p w:rsidR="006B0139" w:rsidRPr="00B25BD9" w:rsidRDefault="006B0139" w:rsidP="00E86A5B">
                      <w:pPr>
                        <w:jc w:val="center"/>
                        <w:rPr>
                          <w:b/>
                        </w:rPr>
                      </w:pPr>
                      <w:r w:rsidRPr="00B25BD9">
                        <w:rPr>
                          <w:b/>
                        </w:rPr>
                        <w:t>%</w:t>
                      </w:r>
                    </w:p>
                  </w:txbxContent>
                </v:textbox>
              </v:shape>
            </w:pict>
          </mc:Fallback>
        </mc:AlternateContent>
      </w:r>
      <w:r w:rsidR="00804DB6" w:rsidRPr="00716E0C">
        <w:rPr>
          <w:noProof/>
          <w:color w:val="000000"/>
          <w:lang w:eastAsia="en-AU"/>
        </w:rPr>
        <mc:AlternateContent>
          <mc:Choice Requires="wps">
            <w:drawing>
              <wp:anchor distT="45720" distB="45720" distL="114300" distR="114300" simplePos="0" relativeHeight="251717632" behindDoc="0" locked="0" layoutInCell="1" allowOverlap="1" wp14:anchorId="7EF0DCD4" wp14:editId="7954A081">
                <wp:simplePos x="0" y="0"/>
                <wp:positionH relativeFrom="column">
                  <wp:posOffset>1457061</wp:posOffset>
                </wp:positionH>
                <wp:positionV relativeFrom="paragraph">
                  <wp:posOffset>1736090</wp:posOffset>
                </wp:positionV>
                <wp:extent cx="2360930" cy="1404620"/>
                <wp:effectExtent l="0" t="0" r="0"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6B0139" w:rsidRPr="00804DB6" w:rsidRDefault="006B0139">
                            <w:pPr>
                              <w:rPr>
                                <w:b/>
                                <w:color w:val="0070C0"/>
                              </w:rPr>
                            </w:pPr>
                            <w:r w:rsidRPr="00804DB6">
                              <w:rPr>
                                <w:b/>
                                <w:color w:val="0070C0"/>
                              </w:rPr>
                              <w:t>Increasing chamber stroke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F0DCD4" id="_x0000_s1031" type="#_x0000_t202" style="position:absolute;margin-left:114.75pt;margin-top:136.7pt;width:185.9pt;height:110.6pt;z-index:251717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wRDwIAAPo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" filled="f" stroked="f">
                <v:textbox style="mso-fit-shape-to-text:t">
                  <w:txbxContent>
                    <w:p w:rsidR="006B0139" w:rsidRPr="00804DB6" w:rsidRDefault="006B0139">
                      <w:pPr>
                        <w:rPr>
                          <w:b/>
                          <w:color w:val="0070C0"/>
                        </w:rPr>
                      </w:pPr>
                      <w:r w:rsidRPr="00804DB6">
                        <w:rPr>
                          <w:b/>
                          <w:color w:val="0070C0"/>
                        </w:rPr>
                        <w:t>Increasing chamber stroke</w:t>
                      </w:r>
                    </w:p>
                  </w:txbxContent>
                </v:textbox>
              </v:shape>
            </w:pict>
          </mc:Fallback>
        </mc:AlternateContent>
      </w:r>
      <w:r w:rsidR="00804DB6">
        <w:rPr>
          <w:noProof/>
          <w:lang w:eastAsia="en-AU"/>
        </w:rPr>
        <mc:AlternateContent>
          <mc:Choice Requires="wps">
            <w:drawing>
              <wp:anchor distT="0" distB="0" distL="114300" distR="114300" simplePos="0" relativeHeight="251715584" behindDoc="0" locked="0" layoutInCell="1" allowOverlap="1" wp14:anchorId="3E9E7FDB" wp14:editId="619BCC4C">
                <wp:simplePos x="0" y="0"/>
                <wp:positionH relativeFrom="column">
                  <wp:posOffset>1571661</wp:posOffset>
                </wp:positionH>
                <wp:positionV relativeFrom="paragraph">
                  <wp:posOffset>1634742</wp:posOffset>
                </wp:positionV>
                <wp:extent cx="1800225" cy="238125"/>
                <wp:effectExtent l="19050" t="19050" r="28575" b="47625"/>
                <wp:wrapNone/>
                <wp:docPr id="7" name="Notched Right Arrow 7"/>
                <wp:cNvGraphicFramePr/>
                <a:graphic xmlns:a="http://schemas.openxmlformats.org/drawingml/2006/main">
                  <a:graphicData uri="http://schemas.microsoft.com/office/word/2010/wordprocessingShape">
                    <wps:wsp>
                      <wps:cNvSpPr/>
                      <wps:spPr>
                        <a:xfrm>
                          <a:off x="0" y="0"/>
                          <a:ext cx="1800225" cy="23812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71A811"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7" o:spid="_x0000_s1026" type="#_x0000_t94" style="position:absolute;margin-left:123.75pt;margin-top:128.7pt;width:141.75pt;height:18.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" adj="20171" fillcolor="#4f81bd [3204]" strokecolor="#243f60 [1604]" strokeweight="2pt"/>
            </w:pict>
          </mc:Fallback>
        </mc:AlternateContent>
      </w:r>
      <w:r w:rsidR="00350C96">
        <w:rPr>
          <w:noProof/>
          <w:lang w:eastAsia="en-AU"/>
        </w:rPr>
        <w:drawing>
          <wp:inline distT="0" distB="0" distL="0" distR="0" wp14:anchorId="30F97459" wp14:editId="6CF15405">
            <wp:extent cx="4899804" cy="2670056"/>
            <wp:effectExtent l="0" t="0" r="1524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765D2" w:rsidRDefault="006074E7" w:rsidP="00BE4C3F">
      <w:pPr>
        <w:spacing w:after="0" w:line="240" w:lineRule="auto"/>
      </w:pPr>
      <w:r w:rsidRPr="006074E7">
        <w:rPr>
          <w:b/>
          <w:color w:val="000000"/>
          <w:sz w:val="18"/>
        </w:rPr>
        <w:t xml:space="preserve">Figure </w:t>
      </w:r>
      <w:r w:rsidR="003475C6">
        <w:rPr>
          <w:b/>
          <w:color w:val="000000"/>
          <w:sz w:val="18"/>
        </w:rPr>
        <w:t>10</w:t>
      </w:r>
      <w:r w:rsidR="00BC53D5">
        <w:rPr>
          <w:b/>
          <w:color w:val="000000"/>
          <w:sz w:val="18"/>
        </w:rPr>
        <w:t>:</w:t>
      </w:r>
      <w:r w:rsidR="008049A8">
        <w:rPr>
          <w:b/>
          <w:color w:val="000000"/>
          <w:sz w:val="18"/>
        </w:rPr>
        <w:t xml:space="preserve"> B</w:t>
      </w:r>
      <w:r w:rsidRPr="006074E7">
        <w:rPr>
          <w:b/>
          <w:color w:val="000000"/>
          <w:sz w:val="18"/>
        </w:rPr>
        <w:t>rake booster applied force versus its angle to the slack adjuster</w:t>
      </w:r>
      <w:r w:rsidR="00E86A5B" w:rsidRPr="00E86A5B">
        <w:rPr>
          <w:noProof/>
          <w:lang w:eastAsia="en-AU"/>
        </w:rPr>
        <w:t xml:space="preserve"> </w:t>
      </w:r>
    </w:p>
    <w:p w:rsidR="0025617E" w:rsidRDefault="0025617E" w:rsidP="0025617E">
      <w:r>
        <w:t>As the brake</w:t>
      </w:r>
      <w:r w:rsidR="004148A7">
        <w:t xml:space="preserve"> linings</w:t>
      </w:r>
      <w:r>
        <w:t xml:space="preserve"> wear</w:t>
      </w:r>
      <w:r w:rsidR="004148A7">
        <w:t xml:space="preserve"> the</w:t>
      </w:r>
      <w:r>
        <w:t xml:space="preserve"> chamber stroke will increase. For new linings it is best to set the brakes to 95</w:t>
      </w:r>
      <w:r w:rsidRPr="00D937FB">
        <w:rPr>
          <w:vertAlign w:val="superscript"/>
        </w:rPr>
        <w:t>o</w:t>
      </w:r>
      <w:r>
        <w:t>, which allows them to bed in</w:t>
      </w:r>
      <w:r w:rsidR="004E7BF6">
        <w:t>,</w:t>
      </w:r>
      <w:r>
        <w:t xml:space="preserve"> and in doing so </w:t>
      </w:r>
      <w:r w:rsidR="004148A7">
        <w:t xml:space="preserve">the </w:t>
      </w:r>
      <w:r>
        <w:t xml:space="preserve">brake </w:t>
      </w:r>
      <w:r w:rsidR="004148A7">
        <w:t>force</w:t>
      </w:r>
      <w:r>
        <w:t xml:space="preserve"> will increase</w:t>
      </w:r>
      <w:r w:rsidR="00804DB6">
        <w:t xml:space="preserve"> as the stroke increases</w:t>
      </w:r>
      <w:r w:rsidR="00954946">
        <w:t xml:space="preserve"> with lining wear</w:t>
      </w:r>
      <w:r>
        <w:t xml:space="preserve">. </w:t>
      </w:r>
      <w:r w:rsidR="00804DB6">
        <w:t>It should be note</w:t>
      </w:r>
      <w:r w:rsidR="00124A79" w:rsidRPr="002A14FA">
        <w:t>d</w:t>
      </w:r>
      <w:r w:rsidR="00804DB6" w:rsidRPr="002A14FA">
        <w:t xml:space="preserve"> that</w:t>
      </w:r>
      <w:r w:rsidRPr="002A14FA">
        <w:t xml:space="preserve"> </w:t>
      </w:r>
      <w:r w:rsidR="004148A7" w:rsidRPr="002A14FA">
        <w:t xml:space="preserve">the </w:t>
      </w:r>
      <w:r w:rsidRPr="002A14FA">
        <w:t>brake force reduces after 90</w:t>
      </w:r>
      <w:r w:rsidRPr="002A14FA">
        <w:rPr>
          <w:vertAlign w:val="superscript"/>
        </w:rPr>
        <w:t>o</w:t>
      </w:r>
      <w:r w:rsidRPr="002A14FA">
        <w:t xml:space="preserve"> </w:t>
      </w:r>
      <w:r w:rsidR="004148A7" w:rsidRPr="002A14FA">
        <w:t>and the brakes</w:t>
      </w:r>
      <w:r w:rsidR="00124A79" w:rsidRPr="002A14FA">
        <w:t xml:space="preserve"> may</w:t>
      </w:r>
      <w:r w:rsidR="004148A7" w:rsidRPr="002A14FA">
        <w:t xml:space="preserve"> need to be</w:t>
      </w:r>
      <w:r w:rsidR="004148A7">
        <w:t xml:space="preserve"> more closely monitored.</w:t>
      </w:r>
    </w:p>
    <w:p w:rsidR="005A1B8E" w:rsidRDefault="005A1B8E" w:rsidP="005A1B8E">
      <w:pPr>
        <w:pStyle w:val="Heading1"/>
      </w:pPr>
      <w:bookmarkStart w:id="9" w:name="_Toc458506011"/>
      <w:r>
        <w:t>Stroke checking tool</w:t>
      </w:r>
      <w:bookmarkEnd w:id="9"/>
    </w:p>
    <w:p w:rsidR="005A1B8E" w:rsidRDefault="005A1B8E" w:rsidP="005A1B8E">
      <w:r>
        <w:t>The Meritor SimpleCheck tool is a simple and easily used tool available in a range of shaft sizes. Other suppliers will have a similar tool.</w:t>
      </w:r>
    </w:p>
    <w:p w:rsidR="005A1B8E" w:rsidRDefault="005A1B8E" w:rsidP="005A1B8E">
      <w:r>
        <w:t>Install it when the brakes are released onto the push-rod hard against the chamber. Apply the brakes to measure the travel distance. In the case of Meritor chambers/actuator, if the disc moves past the end of brake chamber mounting studs after the brakes have been operated, investigate further.</w:t>
      </w:r>
    </w:p>
    <w:p w:rsidR="005A1B8E" w:rsidRPr="00DA269E" w:rsidRDefault="005A1B8E" w:rsidP="005A1B8E">
      <w:pPr>
        <w:jc w:val="center"/>
        <w:rPr>
          <w:b/>
        </w:rPr>
      </w:pPr>
      <w:r w:rsidRPr="00DA269E">
        <w:rPr>
          <w:b/>
        </w:rPr>
        <w:t>Warning</w:t>
      </w:r>
    </w:p>
    <w:p w:rsidR="005A1B8E" w:rsidRDefault="005A1B8E" w:rsidP="005A1B8E">
      <w:pPr>
        <w:jc w:val="center"/>
        <w:rPr>
          <w:b/>
        </w:rPr>
      </w:pPr>
      <w:r w:rsidRPr="00DA269E">
        <w:rPr>
          <w:b/>
        </w:rPr>
        <w:t>During th</w:t>
      </w:r>
      <w:r>
        <w:rPr>
          <w:b/>
        </w:rPr>
        <w:t>is</w:t>
      </w:r>
      <w:r w:rsidRPr="00DA269E">
        <w:rPr>
          <w:b/>
        </w:rPr>
        <w:t xml:space="preserve"> test, truck/combination should be parked on level ground </w:t>
      </w:r>
      <w:r>
        <w:rPr>
          <w:b/>
        </w:rPr>
        <w:t xml:space="preserve">with </w:t>
      </w:r>
      <w:r>
        <w:rPr>
          <w:b/>
        </w:rPr>
        <w:br/>
      </w:r>
      <w:r w:rsidRPr="00DA269E">
        <w:rPr>
          <w:b/>
        </w:rPr>
        <w:t>wheels chock</w:t>
      </w:r>
      <w:r>
        <w:rPr>
          <w:b/>
        </w:rPr>
        <w:t>ed</w:t>
      </w:r>
      <w:r w:rsidRPr="00DA269E">
        <w:rPr>
          <w:b/>
        </w:rPr>
        <w:t xml:space="preserve"> to prevent the unit from rolling.</w:t>
      </w:r>
    </w:p>
    <w:p w:rsidR="00467805" w:rsidRDefault="00467805" w:rsidP="005A1B8E">
      <w:pPr>
        <w:jc w:val="center"/>
        <w:rPr>
          <w:b/>
        </w:rPr>
      </w:pPr>
      <w:r w:rsidRPr="00344881">
        <w:rPr>
          <w:noProof/>
          <w:color w:val="000000"/>
          <w:lang w:eastAsia="en-AU"/>
        </w:rPr>
        <w:drawing>
          <wp:anchor distT="0" distB="0" distL="114300" distR="114300" simplePos="0" relativeHeight="251741184" behindDoc="0" locked="0" layoutInCell="1" allowOverlap="1" wp14:anchorId="75C39777" wp14:editId="6B96A198">
            <wp:simplePos x="0" y="0"/>
            <wp:positionH relativeFrom="column">
              <wp:posOffset>2747010</wp:posOffset>
            </wp:positionH>
            <wp:positionV relativeFrom="paragraph">
              <wp:posOffset>115570</wp:posOffset>
            </wp:positionV>
            <wp:extent cx="3257550" cy="187960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755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1B8E" w:rsidRPr="00DA269E" w:rsidRDefault="005A1B8E" w:rsidP="005A1B8E">
      <w:pPr>
        <w:jc w:val="center"/>
        <w:rPr>
          <w:b/>
        </w:rPr>
      </w:pPr>
    </w:p>
    <w:p w:rsidR="005A1B8E" w:rsidRDefault="005A1B8E" w:rsidP="005A1B8E">
      <w:pPr>
        <w:spacing w:after="0" w:line="240" w:lineRule="auto"/>
        <w:rPr>
          <w:color w:val="000000"/>
        </w:rPr>
      </w:pPr>
      <w:r>
        <w:rPr>
          <w:noProof/>
          <w:lang w:eastAsia="en-AU"/>
        </w:rPr>
        <w:drawing>
          <wp:inline distT="0" distB="0" distL="0" distR="0" wp14:anchorId="21C46758" wp14:editId="06BD54E4">
            <wp:extent cx="1924050" cy="1438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4050" cy="1438275"/>
                    </a:xfrm>
                    <a:prstGeom prst="rect">
                      <a:avLst/>
                    </a:prstGeom>
                  </pic:spPr>
                </pic:pic>
              </a:graphicData>
            </a:graphic>
          </wp:inline>
        </w:drawing>
      </w:r>
    </w:p>
    <w:p w:rsidR="005A1B8E" w:rsidRPr="000A27B2" w:rsidRDefault="005A1B8E" w:rsidP="005A1B8E">
      <w:pPr>
        <w:spacing w:after="0" w:line="240" w:lineRule="auto"/>
        <w:rPr>
          <w:b/>
          <w:color w:val="000000"/>
          <w:sz w:val="18"/>
        </w:rPr>
      </w:pPr>
      <w:r w:rsidRPr="00EB458E">
        <w:rPr>
          <w:b/>
          <w:color w:val="000000"/>
          <w:sz w:val="18"/>
        </w:rPr>
        <w:t xml:space="preserve">Figure </w:t>
      </w:r>
      <w:r w:rsidR="003475C6">
        <w:rPr>
          <w:b/>
          <w:color w:val="000000"/>
          <w:sz w:val="18"/>
        </w:rPr>
        <w:t>11</w:t>
      </w:r>
      <w:r w:rsidRPr="00EB458E">
        <w:rPr>
          <w:b/>
          <w:color w:val="000000"/>
          <w:sz w:val="18"/>
        </w:rPr>
        <w:t>:</w:t>
      </w:r>
      <w:r>
        <w:rPr>
          <w:b/>
          <w:color w:val="000000"/>
          <w:sz w:val="18"/>
        </w:rPr>
        <w:t xml:space="preserve"> SimpleCheck</w:t>
      </w:r>
      <w:r w:rsidR="000A27B2">
        <w:rPr>
          <w:b/>
          <w:color w:val="000000"/>
          <w:sz w:val="18"/>
        </w:rPr>
        <w:t xml:space="preserve"> tool</w:t>
      </w:r>
      <w:r w:rsidR="00467805">
        <w:rPr>
          <w:b/>
          <w:color w:val="000000"/>
          <w:sz w:val="18"/>
        </w:rPr>
        <w:t>.</w:t>
      </w:r>
      <w:r w:rsidR="002A2912">
        <w:rPr>
          <w:b/>
          <w:color w:val="000000"/>
          <w:sz w:val="18"/>
        </w:rPr>
        <w:tab/>
      </w:r>
      <w:r w:rsidR="002A2912">
        <w:rPr>
          <w:b/>
          <w:color w:val="000000"/>
          <w:sz w:val="18"/>
        </w:rPr>
        <w:tab/>
      </w:r>
      <w:r w:rsidR="002A2912">
        <w:rPr>
          <w:b/>
          <w:color w:val="000000"/>
          <w:sz w:val="18"/>
        </w:rPr>
        <w:tab/>
        <w:t>Figure 1</w:t>
      </w:r>
      <w:r w:rsidR="003475C6">
        <w:rPr>
          <w:b/>
          <w:color w:val="000000"/>
          <w:sz w:val="18"/>
        </w:rPr>
        <w:t>2</w:t>
      </w:r>
      <w:r w:rsidR="002A2912" w:rsidRPr="00BD4AE3">
        <w:rPr>
          <w:b/>
          <w:color w:val="000000"/>
          <w:sz w:val="18"/>
        </w:rPr>
        <w:t xml:space="preserve">: SimpleCheck tool in </w:t>
      </w:r>
      <w:r w:rsidR="002A2912">
        <w:rPr>
          <w:b/>
          <w:color w:val="000000"/>
          <w:sz w:val="18"/>
        </w:rPr>
        <w:t>position on the push-rod of</w:t>
      </w:r>
      <w:r w:rsidR="002A2912">
        <w:rPr>
          <w:b/>
          <w:color w:val="000000"/>
          <w:sz w:val="18"/>
        </w:rPr>
        <w:br/>
      </w:r>
      <w:r w:rsidR="000A27B2">
        <w:rPr>
          <w:b/>
          <w:color w:val="000000"/>
          <w:sz w:val="18"/>
        </w:rPr>
        <w:t>C</w:t>
      </w:r>
      <w:r>
        <w:rPr>
          <w:b/>
          <w:color w:val="000000"/>
          <w:sz w:val="18"/>
        </w:rPr>
        <w:t xml:space="preserve">hamber/actuator stroke checking tool. </w:t>
      </w:r>
      <w:r w:rsidR="002A2912">
        <w:rPr>
          <w:b/>
          <w:color w:val="000000"/>
          <w:sz w:val="18"/>
        </w:rPr>
        <w:tab/>
      </w:r>
      <w:r w:rsidR="002A2912">
        <w:rPr>
          <w:b/>
          <w:color w:val="000000"/>
          <w:sz w:val="18"/>
        </w:rPr>
        <w:tab/>
        <w:t>t</w:t>
      </w:r>
      <w:r w:rsidR="002A2912" w:rsidRPr="00BD4AE3">
        <w:rPr>
          <w:b/>
          <w:color w:val="000000"/>
          <w:sz w:val="18"/>
        </w:rPr>
        <w:t xml:space="preserve">he </w:t>
      </w:r>
      <w:r w:rsidR="002A2912">
        <w:rPr>
          <w:b/>
          <w:color w:val="000000"/>
          <w:sz w:val="18"/>
        </w:rPr>
        <w:t xml:space="preserve">brake </w:t>
      </w:r>
      <w:r w:rsidR="002A2912" w:rsidRPr="00BD4AE3">
        <w:rPr>
          <w:b/>
          <w:color w:val="000000"/>
          <w:sz w:val="18"/>
        </w:rPr>
        <w:t>chamber</w:t>
      </w:r>
      <w:r w:rsidR="002A2912">
        <w:rPr>
          <w:b/>
          <w:color w:val="000000"/>
          <w:sz w:val="18"/>
        </w:rPr>
        <w:t xml:space="preserve"> with the brakes applied</w:t>
      </w:r>
      <w:r w:rsidR="002A2912" w:rsidRPr="00BD4AE3">
        <w:rPr>
          <w:b/>
          <w:color w:val="000000"/>
          <w:sz w:val="18"/>
        </w:rPr>
        <w:t>.</w:t>
      </w:r>
      <w:r>
        <w:rPr>
          <w:b/>
          <w:color w:val="000000"/>
          <w:sz w:val="18"/>
        </w:rPr>
        <w:br/>
      </w:r>
      <w:r w:rsidR="000A27B2">
        <w:rPr>
          <w:b/>
          <w:color w:val="000000"/>
          <w:sz w:val="18"/>
        </w:rPr>
        <w:t>Source Meritor</w:t>
      </w:r>
      <w:r w:rsidR="000A27B2">
        <w:rPr>
          <w:b/>
          <w:color w:val="000000"/>
          <w:sz w:val="18"/>
        </w:rPr>
        <w:tab/>
      </w:r>
      <w:r w:rsidR="000A27B2">
        <w:rPr>
          <w:b/>
          <w:color w:val="000000"/>
          <w:sz w:val="18"/>
        </w:rPr>
        <w:tab/>
      </w:r>
      <w:r w:rsidR="000A27B2">
        <w:rPr>
          <w:b/>
          <w:color w:val="000000"/>
          <w:sz w:val="18"/>
        </w:rPr>
        <w:tab/>
      </w:r>
      <w:r w:rsidR="000A27B2">
        <w:rPr>
          <w:b/>
          <w:color w:val="000000"/>
          <w:sz w:val="18"/>
        </w:rPr>
        <w:tab/>
      </w:r>
      <w:r w:rsidR="000A27B2">
        <w:rPr>
          <w:b/>
          <w:color w:val="000000"/>
          <w:sz w:val="18"/>
        </w:rPr>
        <w:tab/>
        <w:t>S</w:t>
      </w:r>
      <w:r w:rsidRPr="00BD4AE3">
        <w:rPr>
          <w:b/>
          <w:color w:val="000000"/>
          <w:sz w:val="18"/>
        </w:rPr>
        <w:t>ource Merito</w:t>
      </w:r>
      <w:r w:rsidR="000A27B2">
        <w:rPr>
          <w:b/>
          <w:color w:val="000000"/>
          <w:sz w:val="18"/>
        </w:rPr>
        <w:t>r</w:t>
      </w:r>
      <w:r>
        <w:rPr>
          <w:color w:val="000000"/>
        </w:rPr>
        <w:br w:type="page"/>
      </w:r>
    </w:p>
    <w:p w:rsidR="004B2F62" w:rsidRDefault="005A1B8E" w:rsidP="00573BB2">
      <w:pPr>
        <w:pStyle w:val="Heading1"/>
        <w:ind w:hanging="720"/>
      </w:pPr>
      <w:bookmarkStart w:id="10" w:name="_Toc458506012"/>
      <w:r>
        <w:lastRenderedPageBreak/>
        <w:t>T</w:t>
      </w:r>
      <w:r w:rsidR="00EE49B9">
        <w:t>emplates and g</w:t>
      </w:r>
      <w:r w:rsidR="00573BB2">
        <w:t>uides</w:t>
      </w:r>
      <w:r w:rsidR="00B90B4E">
        <w:t xml:space="preserve"> - examples</w:t>
      </w:r>
      <w:bookmarkEnd w:id="10"/>
    </w:p>
    <w:p w:rsidR="00EE49B9" w:rsidRDefault="00783E94" w:rsidP="00783E94">
      <w:pPr>
        <w:pStyle w:val="ListParagraph"/>
        <w:numPr>
          <w:ilvl w:val="0"/>
          <w:numId w:val="45"/>
        </w:numPr>
        <w:spacing w:before="0" w:after="0" w:line="240" w:lineRule="auto"/>
      </w:pPr>
      <w:r>
        <w:t xml:space="preserve">Simple </w:t>
      </w:r>
      <w:r w:rsidRPr="00783E94">
        <w:t>fabricat</w:t>
      </w:r>
      <w:r w:rsidR="00954946">
        <w:t>ed</w:t>
      </w:r>
      <w:r>
        <w:t xml:space="preserve"> slack adjuster </w:t>
      </w:r>
      <w:r w:rsidR="001000B9">
        <w:t xml:space="preserve">length </w:t>
      </w:r>
      <w:r>
        <w:t>checking</w:t>
      </w:r>
      <w:r w:rsidR="0095748B">
        <w:t>.</w:t>
      </w:r>
      <w:r w:rsidR="0095748B">
        <w:br/>
        <w:t xml:space="preserve">With a pointed M10 screw added, the guide is able to check the slack adjuster length. </w:t>
      </w:r>
    </w:p>
    <w:p w:rsidR="008401AC" w:rsidRDefault="00F63EE6" w:rsidP="00783E94">
      <w:pPr>
        <w:pStyle w:val="ListParagraph"/>
        <w:numPr>
          <w:ilvl w:val="0"/>
          <w:numId w:val="45"/>
        </w:numPr>
        <w:spacing w:before="0" w:after="0" w:line="240" w:lineRule="auto"/>
      </w:pPr>
      <w:r>
        <w:t>Meritor auto</w:t>
      </w:r>
      <w:r w:rsidR="008401AC">
        <w:t>matic</w:t>
      </w:r>
      <w:r>
        <w:t xml:space="preserve"> slack adjuster check</w:t>
      </w:r>
      <w:r w:rsidR="001C0DBD">
        <w:t>ing</w:t>
      </w:r>
      <w:r>
        <w:t xml:space="preserve"> tool</w:t>
      </w:r>
      <w:r w:rsidR="0095748B">
        <w:t xml:space="preserve"> - example</w:t>
      </w:r>
      <w:r w:rsidR="0095748B">
        <w:br/>
      </w:r>
      <w:r w:rsidR="0096416E">
        <w:t>This tool can check slack adjuster length and adjustment.</w:t>
      </w:r>
    </w:p>
    <w:p w:rsidR="00783E94" w:rsidRDefault="008401AC" w:rsidP="00783E94">
      <w:pPr>
        <w:pStyle w:val="ListParagraph"/>
        <w:numPr>
          <w:ilvl w:val="0"/>
          <w:numId w:val="45"/>
        </w:numPr>
        <w:spacing w:before="0" w:after="0" w:line="240" w:lineRule="auto"/>
      </w:pPr>
      <w:r>
        <w:t>Push rod / slack adjuster angle template</w:t>
      </w:r>
      <w:r w:rsidR="00F63EE6">
        <w:t xml:space="preserve"> </w:t>
      </w:r>
      <w:r w:rsidR="0096416E">
        <w:br/>
        <w:t xml:space="preserve">Simple </w:t>
      </w:r>
      <w:r w:rsidR="0096416E" w:rsidRPr="00590D5C">
        <w:t xml:space="preserve">template can be cut out or folded to provide a very basic </w:t>
      </w:r>
      <w:r w:rsidR="004F2B9C" w:rsidRPr="00590D5C">
        <w:t xml:space="preserve">guide to the angle </w:t>
      </w:r>
      <w:r w:rsidR="005721A7" w:rsidRPr="00590D5C">
        <w:t>for</w:t>
      </w:r>
      <w:r w:rsidR="004F2B9C" w:rsidRPr="00590D5C">
        <w:t xml:space="preserve"> </w:t>
      </w:r>
      <w:r w:rsidR="004F2B9C" w:rsidRPr="00590D5C">
        <w:br/>
        <w:t>the chamber</w:t>
      </w:r>
      <w:r w:rsidR="005721A7" w:rsidRPr="00590D5C">
        <w:t>’s</w:t>
      </w:r>
      <w:r w:rsidR="004F2B9C" w:rsidRPr="00590D5C">
        <w:t xml:space="preserve"> push rod to slack adjuster. Optimally, it is 90</w:t>
      </w:r>
      <w:r w:rsidR="004F2B9C" w:rsidRPr="00590D5C">
        <w:rPr>
          <w:vertAlign w:val="superscript"/>
        </w:rPr>
        <w:t xml:space="preserve">o </w:t>
      </w:r>
      <w:r w:rsidR="004F2B9C" w:rsidRPr="00590D5C">
        <w:t xml:space="preserve"> when brakes applied.</w:t>
      </w:r>
    </w:p>
    <w:p w:rsidR="004B2F62" w:rsidRDefault="006745BF">
      <w:pPr>
        <w:spacing w:before="0" w:after="0" w:line="240" w:lineRule="auto"/>
      </w:pPr>
      <w:r>
        <w:rPr>
          <w:noProof/>
          <w:lang w:eastAsia="en-AU"/>
        </w:rPr>
        <w:drawing>
          <wp:anchor distT="0" distB="0" distL="114300" distR="114300" simplePos="0" relativeHeight="251661311" behindDoc="0" locked="0" layoutInCell="1" allowOverlap="1" wp14:anchorId="6C2C5162" wp14:editId="7B3B123C">
            <wp:simplePos x="0" y="0"/>
            <wp:positionH relativeFrom="column">
              <wp:posOffset>-1406208</wp:posOffset>
            </wp:positionH>
            <wp:positionV relativeFrom="paragraph">
              <wp:posOffset>2225993</wp:posOffset>
            </wp:positionV>
            <wp:extent cx="10635615" cy="5934710"/>
            <wp:effectExtent l="0" t="0" r="0" b="1588"/>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10635615" cy="59347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730944" behindDoc="0" locked="0" layoutInCell="1" allowOverlap="1" wp14:anchorId="374679C9" wp14:editId="25BADC54">
                <wp:simplePos x="0" y="0"/>
                <wp:positionH relativeFrom="column">
                  <wp:posOffset>-129540</wp:posOffset>
                </wp:positionH>
                <wp:positionV relativeFrom="paragraph">
                  <wp:posOffset>6614160</wp:posOffset>
                </wp:positionV>
                <wp:extent cx="4229100" cy="140462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04620"/>
                        </a:xfrm>
                        <a:prstGeom prst="rect">
                          <a:avLst/>
                        </a:prstGeom>
                        <a:solidFill>
                          <a:srgbClr val="FFFFFF"/>
                        </a:solidFill>
                        <a:ln w="9525">
                          <a:solidFill>
                            <a:srgbClr val="000000"/>
                          </a:solidFill>
                          <a:miter lim="800000"/>
                          <a:headEnd/>
                          <a:tailEnd/>
                        </a:ln>
                      </wps:spPr>
                      <wps:txbx>
                        <w:txbxContent>
                          <w:p w:rsidR="006B0139" w:rsidRDefault="006B0139">
                            <w:r>
                              <w:t xml:space="preserve">Slack adjuster to chamber push rod angle, tolerance </w:t>
                            </w:r>
                            <w:r>
                              <w:sym w:font="Symbol" w:char="F0B1"/>
                            </w:r>
                            <w:r>
                              <w:t xml:space="preserve">5 degrees </w:t>
                            </w:r>
                          </w:p>
                          <w:p w:rsidR="006B0139" w:rsidRDefault="006B0139">
                            <w:r>
                              <w:t xml:space="preserve">Print page and fold along lines (red and green) to estimate the angle between the slack adjuster and chamber push rod.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4679C9" id="_x0000_s1032" type="#_x0000_t202" style="position:absolute;margin-left:-10.2pt;margin-top:520.8pt;width:333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">
                <v:textbox style="mso-fit-shape-to-text:t">
                  <w:txbxContent>
                    <w:p w:rsidR="006B0139" w:rsidRDefault="006B0139">
                      <w:r>
                        <w:t xml:space="preserve">Slack adjuster to chamber push rod angle, tolerance </w:t>
                      </w:r>
                      <w:r>
                        <w:sym w:font="Symbol" w:char="F0B1"/>
                      </w:r>
                      <w:r>
                        <w:t xml:space="preserve">5 degrees </w:t>
                      </w:r>
                    </w:p>
                    <w:p w:rsidR="006B0139" w:rsidRDefault="006B0139">
                      <w:r>
                        <w:t xml:space="preserve">Print page and fold along lines (red and green) to estimate the angle between the slack adjuster and chamber push rod. </w:t>
                      </w:r>
                    </w:p>
                  </w:txbxContent>
                </v:textbox>
                <w10:wrap type="square"/>
              </v:shape>
            </w:pict>
          </mc:Fallback>
        </mc:AlternateContent>
      </w:r>
      <w:r w:rsidR="00F4279E">
        <w:rPr>
          <w:noProof/>
          <w:lang w:eastAsia="en-AU"/>
        </w:rPr>
        <mc:AlternateContent>
          <mc:Choice Requires="wpg">
            <w:drawing>
              <wp:anchor distT="0" distB="0" distL="114300" distR="114300" simplePos="0" relativeHeight="251735040" behindDoc="0" locked="0" layoutInCell="1" allowOverlap="1" wp14:anchorId="2F3820E0" wp14:editId="1751F111">
                <wp:simplePos x="0" y="0"/>
                <wp:positionH relativeFrom="column">
                  <wp:posOffset>-367666</wp:posOffset>
                </wp:positionH>
                <wp:positionV relativeFrom="paragraph">
                  <wp:posOffset>205740</wp:posOffset>
                </wp:positionV>
                <wp:extent cx="2352675" cy="3352800"/>
                <wp:effectExtent l="0" t="0" r="9525" b="0"/>
                <wp:wrapNone/>
                <wp:docPr id="1026" name="Group 1026"/>
                <wp:cNvGraphicFramePr/>
                <a:graphic xmlns:a="http://schemas.openxmlformats.org/drawingml/2006/main">
                  <a:graphicData uri="http://schemas.microsoft.com/office/word/2010/wordprocessingGroup">
                    <wpg:wgp>
                      <wpg:cNvGrpSpPr/>
                      <wpg:grpSpPr>
                        <a:xfrm>
                          <a:off x="0" y="0"/>
                          <a:ext cx="2352675" cy="3352800"/>
                          <a:chOff x="0" y="0"/>
                          <a:chExt cx="1766570" cy="2943225"/>
                        </a:xfrm>
                      </wpg:grpSpPr>
                      <pic:pic xmlns:pic="http://schemas.openxmlformats.org/drawingml/2006/picture">
                        <pic:nvPicPr>
                          <pic:cNvPr id="21" name="Picture 2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6570" cy="2943225"/>
                          </a:xfrm>
                          <a:prstGeom prst="rect">
                            <a:avLst/>
                          </a:prstGeom>
                          <a:noFill/>
                          <a:ln>
                            <a:noFill/>
                          </a:ln>
                        </pic:spPr>
                      </pic:pic>
                      <wps:wsp>
                        <wps:cNvPr id="1025" name="Rectangle 1025"/>
                        <wps:cNvSpPr/>
                        <wps:spPr>
                          <a:xfrm>
                            <a:off x="1323975" y="1495425"/>
                            <a:ext cx="22860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02062D" id="Group 1026" o:spid="_x0000_s1026" style="position:absolute;margin-left:-28.95pt;margin-top:16.2pt;width:185.25pt;height:264pt;z-index:251735040;mso-width-relative:margin;mso-height-relative:margin" coordsize="17665,294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17665;height:29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z1yfFAAAA2wAAAA8AAABkcnMvZG93bnJldi54bWxEj0FrwkAUhO9C/8PyCr1I3eghaJpVilSw&#10;qR5M2/tr9pkEs29Ddpuk/74rCB6HmfmGSTejaURPnastK5jPIhDEhdU1lwq+PnfPSxDOI2tsLJOC&#10;P3KwWT9MUky0HfhEfe5LESDsElRQed8mUrqiIoNuZlvi4J1tZ9AH2ZVSdzgEuGnkIopiabDmsFBh&#10;S9uKikv+axRsp7FuM5l9D9nHsDocft7ejyZS6ulxfH0B4Wn09/CtvdcKFnO4fgk/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s9cnxQAAANsAAAAPAAAAAAAAAAAAAAAA&#10;AJ8CAABkcnMvZG93bnJldi54bWxQSwUGAAAAAAQABAD3AAAAkQMAAAAA&#10;">
                  <v:imagedata r:id="rId28" o:title=""/>
                  <v:path arrowok="t"/>
                </v:shape>
                <v:rect id="Rectangle 1025" o:spid="_x0000_s1028" style="position:absolute;left:13239;top:14954;width:22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TIsMA&#10;AADdAAAADwAAAGRycy9kb3ducmV2LnhtbERPTWsCMRC9C/0PYQq9SM0qKLo1SikIPVW0vfQ2bMbN&#10;0s1kScZ121/fCIK3ebzPWW8H36qeYmoCG5hOClDEVbAN1wa+PnfPS1BJkC22gcnALyXYbh5Gayxt&#10;uPCB+qPUKodwKtGAE+lKrVPlyGOahI44c6cQPUqGsdY24iWH+1bPimKhPTacGxx29Oao+jmevYHV&#10;X7WXZejmTprvVe2nH6fYj415ehxeX0AJDXIX39zvNs8vZnO4fpNP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TIsMAAADdAAAADwAAAAAAAAAAAAAAAACYAgAAZHJzL2Rv&#10;d25yZXYueG1sUEsFBgAAAAAEAAQA9QAAAIgDAAAAAA==&#10;" fillcolor="white [3212]" strokecolor="white [3212]" strokeweight="2pt"/>
              </v:group>
            </w:pict>
          </mc:Fallback>
        </mc:AlternateContent>
      </w:r>
      <w:r w:rsidR="00F4279E" w:rsidRPr="00642C9C">
        <w:rPr>
          <w:noProof/>
          <w:lang w:eastAsia="en-AU"/>
        </w:rPr>
        <w:drawing>
          <wp:anchor distT="0" distB="0" distL="114300" distR="114300" simplePos="0" relativeHeight="251732992" behindDoc="0" locked="0" layoutInCell="1" allowOverlap="1" wp14:anchorId="3D99DBCA" wp14:editId="52919A37">
            <wp:simplePos x="0" y="0"/>
            <wp:positionH relativeFrom="column">
              <wp:posOffset>2337435</wp:posOffset>
            </wp:positionH>
            <wp:positionV relativeFrom="paragraph">
              <wp:posOffset>443865</wp:posOffset>
            </wp:positionV>
            <wp:extent cx="2657475" cy="1323975"/>
            <wp:effectExtent l="0" t="0" r="9525" b="9525"/>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1323975"/>
                    </a:xfrm>
                    <a:prstGeom prst="rect">
                      <a:avLst/>
                    </a:prstGeom>
                    <a:noFill/>
                    <a:ln>
                      <a:noFill/>
                    </a:ln>
                  </pic:spPr>
                </pic:pic>
              </a:graphicData>
            </a:graphic>
          </wp:anchor>
        </w:drawing>
      </w:r>
      <w:r w:rsidR="00642C9C" w:rsidRPr="00642C9C">
        <w:t xml:space="preserve"> </w:t>
      </w:r>
      <w:r w:rsidR="004B2F62">
        <w:br w:type="page"/>
      </w:r>
    </w:p>
    <w:p w:rsidR="00192FF5" w:rsidRDefault="00F63EE6" w:rsidP="00192FF5">
      <w:pPr>
        <w:pStyle w:val="Heading1"/>
      </w:pPr>
      <w:bookmarkStart w:id="11" w:name="_Toc458506013"/>
      <w:r>
        <w:lastRenderedPageBreak/>
        <w:t>Links - s</w:t>
      </w:r>
      <w:r w:rsidR="00192FF5">
        <w:t>ervice</w:t>
      </w:r>
      <w:r w:rsidR="005A6DF0">
        <w:t xml:space="preserve">, </w:t>
      </w:r>
      <w:r w:rsidR="00192FF5">
        <w:t xml:space="preserve">maintenance </w:t>
      </w:r>
      <w:r w:rsidR="005A6DF0">
        <w:t>and correct setup</w:t>
      </w:r>
      <w:bookmarkEnd w:id="11"/>
    </w:p>
    <w:p w:rsidR="00944FBB" w:rsidRDefault="00A20635" w:rsidP="00E95A89">
      <w:pPr>
        <w:rPr>
          <w:color w:val="000000"/>
        </w:rPr>
      </w:pPr>
      <w:r>
        <w:rPr>
          <w:color w:val="000000"/>
        </w:rPr>
        <w:t xml:space="preserve">There </w:t>
      </w:r>
      <w:r w:rsidR="00590D5C">
        <w:rPr>
          <w:color w:val="000000"/>
        </w:rPr>
        <w:t>are</w:t>
      </w:r>
      <w:r>
        <w:rPr>
          <w:color w:val="000000"/>
        </w:rPr>
        <w:t xml:space="preserve"> a range of suppliers of both manual and automatic slack adjusters, all with unique designs and methods of function</w:t>
      </w:r>
      <w:r w:rsidR="004E7BF6">
        <w:rPr>
          <w:color w:val="000000"/>
        </w:rPr>
        <w:t>. A</w:t>
      </w:r>
      <w:r>
        <w:rPr>
          <w:color w:val="000000"/>
        </w:rPr>
        <w:t xml:space="preserve">s a result it is not possible to provide </w:t>
      </w:r>
      <w:r w:rsidR="004E7BF6">
        <w:rPr>
          <w:color w:val="000000"/>
        </w:rPr>
        <w:t xml:space="preserve">a </w:t>
      </w:r>
      <w:r>
        <w:rPr>
          <w:color w:val="000000"/>
        </w:rPr>
        <w:t xml:space="preserve">generic </w:t>
      </w:r>
      <w:r w:rsidR="00804DB6">
        <w:rPr>
          <w:color w:val="000000"/>
        </w:rPr>
        <w:t xml:space="preserve">set of adjustment </w:t>
      </w:r>
      <w:r>
        <w:rPr>
          <w:color w:val="000000"/>
        </w:rPr>
        <w:t>guidelines.</w:t>
      </w:r>
      <w:r>
        <w:t xml:space="preserve"> All </w:t>
      </w:r>
      <w:r w:rsidR="00235167">
        <w:t xml:space="preserve">slack adjusters </w:t>
      </w:r>
      <w:r w:rsidR="00E95A89">
        <w:t xml:space="preserve">(manual and automatic adjustment) </w:t>
      </w:r>
      <w:r w:rsidR="00235167">
        <w:t xml:space="preserve">will require regular and routine service and maintenance to ensure the brakes are </w:t>
      </w:r>
      <w:r w:rsidR="00B1058C">
        <w:t xml:space="preserve">operating </w:t>
      </w:r>
      <w:r w:rsidR="00235167">
        <w:t xml:space="preserve">correctly. </w:t>
      </w:r>
      <w:r>
        <w:rPr>
          <w:color w:val="000000"/>
        </w:rPr>
        <w:t>Please contact the supplier for installation requirements</w:t>
      </w:r>
      <w:r w:rsidR="003748DD">
        <w:rPr>
          <w:color w:val="000000"/>
        </w:rPr>
        <w:t xml:space="preserve"> and service/maintenance requirements</w:t>
      </w:r>
      <w:r w:rsidR="00D1333D">
        <w:rPr>
          <w:color w:val="000000"/>
        </w:rPr>
        <w:t xml:space="preserve"> or click on the links below</w:t>
      </w:r>
      <w:r w:rsidR="003748DD">
        <w:rPr>
          <w:color w:val="000000"/>
        </w:rPr>
        <w:t>.</w:t>
      </w:r>
      <w:r w:rsidR="00D1333D">
        <w:rPr>
          <w:color w:val="000000"/>
        </w:rPr>
        <w:t xml:space="preserve"> </w:t>
      </w:r>
      <w:r w:rsidR="003748DD">
        <w:rPr>
          <w:color w:val="000000"/>
        </w:rPr>
        <w:t xml:space="preserve">These </w:t>
      </w:r>
      <w:r w:rsidR="00D1333D">
        <w:rPr>
          <w:color w:val="000000"/>
        </w:rPr>
        <w:t xml:space="preserve">instructions </w:t>
      </w:r>
      <w:r>
        <w:rPr>
          <w:color w:val="000000"/>
        </w:rPr>
        <w:t>must be followed.</w:t>
      </w:r>
    </w:p>
    <w:p w:rsidR="009B6ED5" w:rsidRDefault="006745BF" w:rsidP="00E95A89">
      <w:pPr>
        <w:rPr>
          <w:color w:val="000000"/>
        </w:rPr>
      </w:pPr>
      <w:r w:rsidRPr="001000B9">
        <w:rPr>
          <w:b/>
          <w:noProof/>
          <w:color w:val="000000"/>
          <w:u w:val="single"/>
          <w:lang w:eastAsia="en-AU"/>
        </w:rPr>
        <w:drawing>
          <wp:anchor distT="0" distB="0" distL="114300" distR="114300" simplePos="0" relativeHeight="251719680" behindDoc="0" locked="0" layoutInCell="1" allowOverlap="1" wp14:anchorId="0EF5FA09" wp14:editId="0D85F2C2">
            <wp:simplePos x="0" y="0"/>
            <wp:positionH relativeFrom="column">
              <wp:posOffset>2642235</wp:posOffset>
            </wp:positionH>
            <wp:positionV relativeFrom="paragraph">
              <wp:posOffset>194310</wp:posOffset>
            </wp:positionV>
            <wp:extent cx="3028949" cy="647700"/>
            <wp:effectExtent l="0" t="0" r="635" b="0"/>
            <wp:wrapNone/>
            <wp:docPr id="11" name="Picture 11" descr="J:\EVENTS\Convention\Convention 2011\Printing and Design\Delegate shirts\BPW Logo.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VENTS\Convention\Convention 2011\Printing and Design\Delegate shirts\BPW Logo.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3232" r="50508" b="83842"/>
                    <a:stretch/>
                  </pic:blipFill>
                  <pic:spPr bwMode="auto">
                    <a:xfrm>
                      <a:off x="0" y="0"/>
                      <a:ext cx="3028949" cy="647700"/>
                    </a:xfrm>
                    <a:prstGeom prst="rect">
                      <a:avLst/>
                    </a:prstGeom>
                    <a:noFill/>
                    <a:ln>
                      <a:noFill/>
                    </a:ln>
                    <a:extLst>
                      <a:ext uri="{53640926-AAD7-44D8-BBD7-CCE9431645EC}">
                        <a14:shadowObscured xmlns:a14="http://schemas.microsoft.com/office/drawing/2010/main"/>
                      </a:ext>
                    </a:extLst>
                  </pic:spPr>
                </pic:pic>
              </a:graphicData>
            </a:graphic>
          </wp:anchor>
        </w:drawing>
      </w:r>
    </w:p>
    <w:p w:rsidR="008A50CE" w:rsidRPr="001000B9" w:rsidRDefault="00F83246">
      <w:pPr>
        <w:spacing w:before="0" w:after="0" w:line="240" w:lineRule="auto"/>
        <w:rPr>
          <w:b/>
          <w:color w:val="000000"/>
          <w:u w:val="single"/>
        </w:rPr>
      </w:pPr>
      <w:r w:rsidRPr="001000B9">
        <w:rPr>
          <w:b/>
          <w:color w:val="000000"/>
          <w:u w:val="single"/>
        </w:rPr>
        <w:t>Ge</w:t>
      </w:r>
      <w:r w:rsidR="001000B9">
        <w:rPr>
          <w:b/>
          <w:color w:val="000000"/>
          <w:u w:val="single"/>
        </w:rPr>
        <w:t xml:space="preserve">neral information </w:t>
      </w:r>
    </w:p>
    <w:p w:rsidR="008A50CE" w:rsidRPr="00123BD4" w:rsidRDefault="00155FC5">
      <w:pPr>
        <w:spacing w:before="0" w:after="0" w:line="240" w:lineRule="auto"/>
        <w:rPr>
          <w:rFonts w:cs="Arial"/>
          <w:b/>
          <w:color w:val="006621"/>
          <w:sz w:val="21"/>
          <w:szCs w:val="21"/>
          <w:shd w:val="clear" w:color="auto" w:fill="FFFFFF"/>
        </w:rPr>
      </w:pPr>
      <w:hyperlink r:id="rId32" w:history="1">
        <w:r w:rsidR="00FD238A" w:rsidRPr="00123BD4">
          <w:rPr>
            <w:rStyle w:val="Hyperlink"/>
            <w:rFonts w:cs="Arial"/>
            <w:b/>
            <w:sz w:val="21"/>
            <w:szCs w:val="21"/>
            <w:shd w:val="clear" w:color="auto" w:fill="FFFFFF"/>
          </w:rPr>
          <w:t>www.</w:t>
        </w:r>
        <w:r w:rsidR="00FD238A" w:rsidRPr="00123BD4">
          <w:rPr>
            <w:rStyle w:val="Hyperlink"/>
            <w:rFonts w:cs="Arial"/>
            <w:b/>
            <w:bCs/>
            <w:sz w:val="21"/>
            <w:szCs w:val="21"/>
            <w:shd w:val="clear" w:color="auto" w:fill="FFFFFF"/>
          </w:rPr>
          <w:t>bpwtranspec</w:t>
        </w:r>
        <w:r w:rsidR="00FD238A" w:rsidRPr="00123BD4">
          <w:rPr>
            <w:rStyle w:val="Hyperlink"/>
            <w:rFonts w:cs="Arial"/>
            <w:b/>
            <w:sz w:val="21"/>
            <w:szCs w:val="21"/>
            <w:shd w:val="clear" w:color="auto" w:fill="FFFFFF"/>
          </w:rPr>
          <w:t>.com.au</w:t>
        </w:r>
      </w:hyperlink>
    </w:p>
    <w:p w:rsidR="00C16A87" w:rsidRDefault="00C16A87">
      <w:pPr>
        <w:spacing w:before="0" w:after="0" w:line="240" w:lineRule="auto"/>
        <w:rPr>
          <w:color w:val="000000"/>
        </w:rPr>
      </w:pPr>
    </w:p>
    <w:p w:rsidR="008A50CE" w:rsidRDefault="008A50CE">
      <w:pPr>
        <w:spacing w:before="0" w:after="0" w:line="240" w:lineRule="auto"/>
        <w:rPr>
          <w:color w:val="000000"/>
        </w:rPr>
      </w:pPr>
    </w:p>
    <w:p w:rsidR="008A50CE" w:rsidRDefault="008A50CE">
      <w:pPr>
        <w:spacing w:before="0" w:after="0" w:line="240" w:lineRule="auto"/>
        <w:rPr>
          <w:color w:val="000000"/>
        </w:rPr>
      </w:pPr>
    </w:p>
    <w:p w:rsidR="008A50CE" w:rsidRDefault="008A50CE">
      <w:pPr>
        <w:spacing w:before="0" w:after="0" w:line="240" w:lineRule="auto"/>
        <w:rPr>
          <w:color w:val="000000"/>
        </w:rPr>
      </w:pPr>
    </w:p>
    <w:p w:rsidR="005A1B8E" w:rsidRDefault="005A1B8E">
      <w:pPr>
        <w:spacing w:before="0" w:after="0" w:line="240" w:lineRule="auto"/>
        <w:rPr>
          <w:b/>
          <w:color w:val="000000"/>
        </w:rPr>
      </w:pPr>
    </w:p>
    <w:p w:rsidR="008A50CE" w:rsidRPr="001000B9" w:rsidRDefault="00F83246">
      <w:pPr>
        <w:spacing w:before="0" w:after="0" w:line="240" w:lineRule="auto"/>
        <w:rPr>
          <w:b/>
          <w:color w:val="000000"/>
          <w:u w:val="single"/>
        </w:rPr>
      </w:pPr>
      <w:r w:rsidRPr="001000B9">
        <w:rPr>
          <w:b/>
          <w:color w:val="000000"/>
          <w:u w:val="single"/>
        </w:rPr>
        <w:t xml:space="preserve">Specific </w:t>
      </w:r>
      <w:r w:rsidR="0048336D" w:rsidRPr="001000B9">
        <w:rPr>
          <w:b/>
          <w:color w:val="000000"/>
          <w:u w:val="single"/>
        </w:rPr>
        <w:t xml:space="preserve">supplier </w:t>
      </w:r>
      <w:r w:rsidRPr="001000B9">
        <w:rPr>
          <w:b/>
          <w:color w:val="000000"/>
          <w:u w:val="single"/>
        </w:rPr>
        <w:t xml:space="preserve">information </w:t>
      </w:r>
    </w:p>
    <w:p w:rsidR="001000B9" w:rsidRPr="009B6ED5" w:rsidRDefault="006745BF" w:rsidP="001000B9">
      <w:pPr>
        <w:spacing w:before="0" w:after="0" w:line="240" w:lineRule="auto"/>
        <w:rPr>
          <w:b/>
          <w:color w:val="000000"/>
        </w:rPr>
      </w:pPr>
      <w:r w:rsidRPr="001000B9">
        <w:rPr>
          <w:noProof/>
          <w:u w:val="single"/>
          <w:lang w:eastAsia="en-AU"/>
        </w:rPr>
        <w:drawing>
          <wp:anchor distT="0" distB="0" distL="114300" distR="114300" simplePos="0" relativeHeight="251728896" behindDoc="0" locked="0" layoutInCell="1" allowOverlap="1" wp14:anchorId="6C1D4FF8" wp14:editId="3B91CE03">
            <wp:simplePos x="0" y="0"/>
            <wp:positionH relativeFrom="column">
              <wp:posOffset>2737485</wp:posOffset>
            </wp:positionH>
            <wp:positionV relativeFrom="paragraph">
              <wp:posOffset>118110</wp:posOffset>
            </wp:positionV>
            <wp:extent cx="2741345" cy="561975"/>
            <wp:effectExtent l="0" t="0" r="1905" b="0"/>
            <wp:wrapNone/>
            <wp:docPr id="8" name="Picture 8" descr="http://mms.businesswire.com/media/20150318005161/en/344499/5/Accuride_Corporate_Logo_black.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ms.businesswire.com/media/20150318005161/en/344499/5/Accuride_Corporate_Logo_blac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2653" cy="5642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0B9" w:rsidRPr="009B6ED5">
        <w:rPr>
          <w:b/>
          <w:color w:val="000000"/>
        </w:rPr>
        <w:t>Gunite slack adjusters</w:t>
      </w:r>
    </w:p>
    <w:p w:rsidR="001000B9" w:rsidRPr="00123BD4" w:rsidRDefault="00155FC5" w:rsidP="001000B9">
      <w:pPr>
        <w:spacing w:before="0" w:after="0" w:line="240" w:lineRule="auto"/>
        <w:rPr>
          <w:b/>
          <w:color w:val="000000"/>
        </w:rPr>
      </w:pPr>
      <w:hyperlink r:id="rId35" w:history="1">
        <w:r w:rsidR="001000B9" w:rsidRPr="00E750E5">
          <w:rPr>
            <w:rStyle w:val="Hyperlink"/>
            <w:b/>
          </w:rPr>
          <w:t>www.accuridewheelendsolutions.com</w:t>
        </w:r>
      </w:hyperlink>
    </w:p>
    <w:p w:rsidR="00F83246" w:rsidRDefault="00F83246">
      <w:pPr>
        <w:spacing w:before="0" w:after="0" w:line="240" w:lineRule="auto"/>
      </w:pPr>
    </w:p>
    <w:p w:rsidR="001000B9" w:rsidRDefault="001000B9">
      <w:pPr>
        <w:spacing w:before="0" w:after="0" w:line="240" w:lineRule="auto"/>
      </w:pPr>
    </w:p>
    <w:p w:rsidR="001000B9" w:rsidRDefault="001000B9">
      <w:pPr>
        <w:spacing w:before="0" w:after="0" w:line="240" w:lineRule="auto"/>
      </w:pPr>
    </w:p>
    <w:p w:rsidR="001000B9" w:rsidRDefault="001000B9">
      <w:pPr>
        <w:spacing w:before="0" w:after="0" w:line="240" w:lineRule="auto"/>
      </w:pPr>
    </w:p>
    <w:p w:rsidR="008A50CE" w:rsidRPr="00123BD4" w:rsidRDefault="00132E0D">
      <w:pPr>
        <w:spacing w:before="0" w:after="0" w:line="240" w:lineRule="auto"/>
        <w:rPr>
          <w:b/>
          <w:color w:val="000000"/>
        </w:rPr>
      </w:pPr>
      <w:r>
        <w:rPr>
          <w:b/>
          <w:noProof/>
          <w:color w:val="000000"/>
          <w:lang w:eastAsia="en-AU"/>
        </w:rPr>
        <w:drawing>
          <wp:anchor distT="0" distB="0" distL="114300" distR="114300" simplePos="0" relativeHeight="251739136" behindDoc="0" locked="0" layoutInCell="1" allowOverlap="1" wp14:anchorId="6C867774" wp14:editId="7DA17B3F">
            <wp:simplePos x="0" y="0"/>
            <wp:positionH relativeFrom="column">
              <wp:posOffset>2737485</wp:posOffset>
            </wp:positionH>
            <wp:positionV relativeFrom="paragraph">
              <wp:posOffset>30479</wp:posOffset>
            </wp:positionV>
            <wp:extent cx="1752600" cy="933337"/>
            <wp:effectExtent l="0" t="0" r="0" b="635"/>
            <wp:wrapNone/>
            <wp:docPr id="1028" name="Picture 102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new haldex_logo cropped.jpg"/>
                    <pic:cNvPicPr/>
                  </pic:nvPicPr>
                  <pic:blipFill>
                    <a:blip r:embed="rId37">
                      <a:extLst>
                        <a:ext uri="{28A0092B-C50C-407E-A947-70E740481C1C}">
                          <a14:useLocalDpi xmlns:a14="http://schemas.microsoft.com/office/drawing/2010/main" val="0"/>
                        </a:ext>
                      </a:extLst>
                    </a:blip>
                    <a:stretch>
                      <a:fillRect/>
                    </a:stretch>
                  </pic:blipFill>
                  <pic:spPr>
                    <a:xfrm>
                      <a:off x="0" y="0"/>
                      <a:ext cx="1762099" cy="938396"/>
                    </a:xfrm>
                    <a:prstGeom prst="rect">
                      <a:avLst/>
                    </a:prstGeom>
                  </pic:spPr>
                </pic:pic>
              </a:graphicData>
            </a:graphic>
            <wp14:sizeRelH relativeFrom="margin">
              <wp14:pctWidth>0</wp14:pctWidth>
            </wp14:sizeRelH>
            <wp14:sizeRelV relativeFrom="margin">
              <wp14:pctHeight>0</wp14:pctHeight>
            </wp14:sizeRelV>
          </wp:anchor>
        </w:drawing>
      </w:r>
      <w:hyperlink r:id="rId38" w:history="1">
        <w:r w:rsidR="00FD238A" w:rsidRPr="00123BD4">
          <w:rPr>
            <w:rStyle w:val="Hyperlink"/>
            <w:b/>
          </w:rPr>
          <w:t>www.haldex.com</w:t>
        </w:r>
      </w:hyperlink>
    </w:p>
    <w:p w:rsidR="00FD238A" w:rsidRDefault="00FD238A">
      <w:pPr>
        <w:spacing w:before="0" w:after="0" w:line="240" w:lineRule="auto"/>
        <w:rPr>
          <w:color w:val="000000"/>
        </w:rPr>
      </w:pPr>
    </w:p>
    <w:p w:rsidR="00F83246" w:rsidRDefault="00F83246">
      <w:pPr>
        <w:spacing w:before="0" w:after="0" w:line="240" w:lineRule="auto"/>
        <w:rPr>
          <w:color w:val="000000"/>
        </w:rPr>
      </w:pPr>
    </w:p>
    <w:p w:rsidR="008A50CE" w:rsidRDefault="008A50CE">
      <w:pPr>
        <w:spacing w:before="0" w:after="0" w:line="240" w:lineRule="auto"/>
        <w:rPr>
          <w:color w:val="000000"/>
        </w:rPr>
      </w:pPr>
    </w:p>
    <w:p w:rsidR="008A50CE" w:rsidRDefault="008A50CE">
      <w:pPr>
        <w:spacing w:before="0" w:after="0" w:line="240" w:lineRule="auto"/>
        <w:rPr>
          <w:color w:val="000000"/>
        </w:rPr>
      </w:pPr>
    </w:p>
    <w:p w:rsidR="005A1B8E" w:rsidRDefault="005A1B8E">
      <w:pPr>
        <w:spacing w:before="0" w:after="0" w:line="240" w:lineRule="auto"/>
      </w:pPr>
    </w:p>
    <w:p w:rsidR="005A1B8E" w:rsidRDefault="005A1B8E">
      <w:pPr>
        <w:spacing w:before="0" w:after="0" w:line="240" w:lineRule="auto"/>
      </w:pPr>
    </w:p>
    <w:p w:rsidR="00F83246" w:rsidRDefault="009B6ED5">
      <w:pPr>
        <w:spacing w:before="0" w:after="0" w:line="240" w:lineRule="auto"/>
      </w:pPr>
      <w:r w:rsidRPr="00CD1920">
        <w:rPr>
          <w:noProof/>
          <w:color w:val="000000"/>
          <w:lang w:eastAsia="en-AU"/>
        </w:rPr>
        <w:drawing>
          <wp:anchor distT="0" distB="0" distL="114300" distR="114300" simplePos="0" relativeHeight="251723776" behindDoc="0" locked="0" layoutInCell="1" allowOverlap="1" wp14:anchorId="5EDAA35A" wp14:editId="04B9A55E">
            <wp:simplePos x="0" y="0"/>
            <wp:positionH relativeFrom="column">
              <wp:posOffset>2832735</wp:posOffset>
            </wp:positionH>
            <wp:positionV relativeFrom="paragraph">
              <wp:posOffset>144145</wp:posOffset>
            </wp:positionV>
            <wp:extent cx="2939142" cy="600075"/>
            <wp:effectExtent l="0" t="0" r="0" b="0"/>
            <wp:wrapNone/>
            <wp:docPr id="1030" name="Picture 6" descr="http://www.truck.net.au/sites/default/files/styles/large/public/Knorr%20Bremse%20website%20cropped_0.png?itok=iWTt036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www.truck.net.au/sites/default/files/styles/large/public/Knorr%20Bremse%20website%20cropped_0.png?itok=iWTt03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3015" cy="602907"/>
                    </a:xfrm>
                    <a:prstGeom prst="rect">
                      <a:avLst/>
                    </a:prstGeom>
                    <a:noFill/>
                    <a:extLst/>
                  </pic:spPr>
                </pic:pic>
              </a:graphicData>
            </a:graphic>
            <wp14:sizeRelH relativeFrom="margin">
              <wp14:pctWidth>0</wp14:pctWidth>
            </wp14:sizeRelH>
            <wp14:sizeRelV relativeFrom="margin">
              <wp14:pctHeight>0</wp14:pctHeight>
            </wp14:sizeRelV>
          </wp:anchor>
        </w:drawing>
      </w:r>
    </w:p>
    <w:p w:rsidR="005A1B8E" w:rsidRDefault="005A1B8E">
      <w:pPr>
        <w:spacing w:before="0" w:after="0" w:line="240" w:lineRule="auto"/>
      </w:pPr>
    </w:p>
    <w:p w:rsidR="008A50CE" w:rsidRPr="00123BD4" w:rsidRDefault="00155FC5">
      <w:pPr>
        <w:spacing w:before="0" w:after="0" w:line="240" w:lineRule="auto"/>
        <w:rPr>
          <w:rFonts w:cs="Arial"/>
          <w:b/>
          <w:color w:val="006621"/>
          <w:shd w:val="clear" w:color="auto" w:fill="FFFFFF"/>
        </w:rPr>
      </w:pPr>
      <w:hyperlink r:id="rId41" w:history="1">
        <w:r w:rsidR="00FD238A" w:rsidRPr="00123BD4">
          <w:rPr>
            <w:rStyle w:val="Hyperlink"/>
            <w:rFonts w:cs="Arial"/>
            <w:b/>
            <w:shd w:val="clear" w:color="auto" w:fill="FFFFFF"/>
          </w:rPr>
          <w:t>www.</w:t>
        </w:r>
        <w:r w:rsidR="00FD238A" w:rsidRPr="00123BD4">
          <w:rPr>
            <w:rStyle w:val="Hyperlink"/>
            <w:rFonts w:cs="Arial"/>
            <w:b/>
            <w:bCs/>
            <w:shd w:val="clear" w:color="auto" w:fill="FFFFFF"/>
          </w:rPr>
          <w:t>knorr</w:t>
        </w:r>
        <w:r w:rsidR="00FD238A" w:rsidRPr="00123BD4">
          <w:rPr>
            <w:rStyle w:val="Hyperlink"/>
            <w:rFonts w:cs="Arial"/>
            <w:b/>
            <w:shd w:val="clear" w:color="auto" w:fill="FFFFFF"/>
          </w:rPr>
          <w:t>-</w:t>
        </w:r>
        <w:r w:rsidR="00FD238A" w:rsidRPr="00123BD4">
          <w:rPr>
            <w:rStyle w:val="Hyperlink"/>
            <w:rFonts w:cs="Arial"/>
            <w:b/>
            <w:bCs/>
            <w:shd w:val="clear" w:color="auto" w:fill="FFFFFF"/>
          </w:rPr>
          <w:t>bremse</w:t>
        </w:r>
        <w:r w:rsidR="00FD238A" w:rsidRPr="00123BD4">
          <w:rPr>
            <w:rStyle w:val="Hyperlink"/>
            <w:rFonts w:cs="Arial"/>
            <w:b/>
            <w:shd w:val="clear" w:color="auto" w:fill="FFFFFF"/>
          </w:rPr>
          <w:t>.com.au</w:t>
        </w:r>
      </w:hyperlink>
    </w:p>
    <w:p w:rsidR="008A50CE" w:rsidRDefault="008A50CE">
      <w:pPr>
        <w:spacing w:before="0" w:after="0" w:line="240" w:lineRule="auto"/>
        <w:rPr>
          <w:color w:val="000000"/>
        </w:rPr>
      </w:pPr>
    </w:p>
    <w:p w:rsidR="009B6ED5" w:rsidRDefault="009B6ED5">
      <w:pPr>
        <w:spacing w:before="0" w:after="0" w:line="240" w:lineRule="auto"/>
        <w:rPr>
          <w:color w:val="000000"/>
        </w:rPr>
      </w:pPr>
    </w:p>
    <w:p w:rsidR="009B6ED5" w:rsidRDefault="009B6ED5">
      <w:pPr>
        <w:spacing w:before="0" w:after="0" w:line="240" w:lineRule="auto"/>
        <w:rPr>
          <w:color w:val="000000"/>
        </w:rPr>
      </w:pPr>
    </w:p>
    <w:p w:rsidR="005A1B8E" w:rsidRDefault="00383CC8">
      <w:pPr>
        <w:spacing w:before="0" w:after="0" w:line="240" w:lineRule="auto"/>
        <w:rPr>
          <w:color w:val="000000"/>
        </w:rPr>
      </w:pPr>
      <w:r>
        <w:rPr>
          <w:noProof/>
          <w:lang w:eastAsia="en-AU"/>
        </w:rPr>
        <w:drawing>
          <wp:anchor distT="0" distB="0" distL="114300" distR="114300" simplePos="0" relativeHeight="251720704" behindDoc="0" locked="0" layoutInCell="1" allowOverlap="1" wp14:anchorId="0BD80569" wp14:editId="795451DA">
            <wp:simplePos x="0" y="0"/>
            <wp:positionH relativeFrom="column">
              <wp:posOffset>2927985</wp:posOffset>
            </wp:positionH>
            <wp:positionV relativeFrom="paragraph">
              <wp:posOffset>142240</wp:posOffset>
            </wp:positionV>
            <wp:extent cx="1866900" cy="966121"/>
            <wp:effectExtent l="0" t="0" r="0" b="5715"/>
            <wp:wrapNone/>
            <wp:docPr id="13" name="Picture 13" descr="Meritor, Inc.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itor, Inc. 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4033" cy="9698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0CE" w:rsidRDefault="008A50CE">
      <w:pPr>
        <w:spacing w:before="0" w:after="0" w:line="240" w:lineRule="auto"/>
        <w:rPr>
          <w:color w:val="000000"/>
        </w:rPr>
      </w:pPr>
    </w:p>
    <w:p w:rsidR="005A1B8E" w:rsidRDefault="005A1B8E">
      <w:pPr>
        <w:spacing w:before="0" w:after="0" w:line="240" w:lineRule="auto"/>
      </w:pPr>
    </w:p>
    <w:p w:rsidR="008A50CE" w:rsidRPr="00123BD4" w:rsidRDefault="00155FC5">
      <w:pPr>
        <w:spacing w:before="0" w:after="0" w:line="240" w:lineRule="auto"/>
        <w:rPr>
          <w:b/>
          <w:color w:val="000000"/>
        </w:rPr>
      </w:pPr>
      <w:hyperlink r:id="rId44" w:history="1">
        <w:r w:rsidR="00482E19" w:rsidRPr="00123BD4">
          <w:rPr>
            <w:rStyle w:val="Hyperlink"/>
            <w:b/>
          </w:rPr>
          <w:t>www.meritor.com</w:t>
        </w:r>
      </w:hyperlink>
      <w:r w:rsidR="00482E19" w:rsidRPr="00123BD4">
        <w:rPr>
          <w:b/>
          <w:color w:val="000000"/>
        </w:rPr>
        <w:t xml:space="preserve"> </w:t>
      </w:r>
    </w:p>
    <w:p w:rsidR="009B6ED5" w:rsidRDefault="009B6ED5">
      <w:pPr>
        <w:spacing w:before="0" w:after="0" w:line="240" w:lineRule="auto"/>
        <w:rPr>
          <w:color w:val="000000"/>
        </w:rPr>
      </w:pPr>
    </w:p>
    <w:p w:rsidR="00EB0A78" w:rsidRDefault="00EB0A78">
      <w:pPr>
        <w:spacing w:before="0" w:after="0" w:line="240" w:lineRule="auto"/>
        <w:rPr>
          <w:color w:val="000000"/>
        </w:rPr>
      </w:pPr>
    </w:p>
    <w:p w:rsidR="009B6ED5" w:rsidRDefault="009B6ED5">
      <w:pPr>
        <w:spacing w:before="0" w:after="0" w:line="240" w:lineRule="auto"/>
        <w:rPr>
          <w:color w:val="000000"/>
        </w:rPr>
      </w:pPr>
    </w:p>
    <w:p w:rsidR="009B6ED5" w:rsidRDefault="009B6ED5">
      <w:pPr>
        <w:spacing w:before="0" w:after="0" w:line="240" w:lineRule="auto"/>
        <w:rPr>
          <w:color w:val="000000"/>
        </w:rPr>
      </w:pPr>
    </w:p>
    <w:p w:rsidR="009B6ED5" w:rsidRDefault="009B6ED5">
      <w:pPr>
        <w:spacing w:before="0" w:after="0" w:line="240" w:lineRule="auto"/>
        <w:rPr>
          <w:color w:val="000000"/>
        </w:rPr>
      </w:pPr>
    </w:p>
    <w:p w:rsidR="008A50CE" w:rsidRDefault="008A50CE">
      <w:pPr>
        <w:spacing w:before="0" w:after="0" w:line="240" w:lineRule="auto"/>
        <w:rPr>
          <w:color w:val="000000"/>
        </w:rPr>
      </w:pPr>
    </w:p>
    <w:p w:rsidR="008A50CE" w:rsidRDefault="008A50CE">
      <w:pPr>
        <w:spacing w:before="0" w:after="0" w:line="240" w:lineRule="auto"/>
        <w:rPr>
          <w:color w:val="000000"/>
        </w:rPr>
      </w:pPr>
    </w:p>
    <w:p w:rsidR="008A50CE" w:rsidRPr="00D1333D" w:rsidRDefault="008A50CE">
      <w:pPr>
        <w:spacing w:before="0" w:after="0" w:line="240" w:lineRule="auto"/>
        <w:rPr>
          <w:b/>
          <w:color w:val="000000"/>
          <w:sz w:val="18"/>
        </w:rPr>
      </w:pPr>
      <w:r w:rsidRPr="00D1333D">
        <w:rPr>
          <w:b/>
          <w:color w:val="000000"/>
          <w:sz w:val="18"/>
        </w:rPr>
        <w:t xml:space="preserve">Figure </w:t>
      </w:r>
      <w:r w:rsidR="003475C6">
        <w:rPr>
          <w:b/>
          <w:color w:val="000000"/>
          <w:sz w:val="18"/>
        </w:rPr>
        <w:t>13</w:t>
      </w:r>
      <w:r w:rsidRPr="00D1333D">
        <w:rPr>
          <w:b/>
          <w:color w:val="000000"/>
          <w:sz w:val="18"/>
        </w:rPr>
        <w:t>: links to</w:t>
      </w:r>
      <w:r w:rsidR="00245272">
        <w:rPr>
          <w:b/>
          <w:color w:val="000000"/>
          <w:sz w:val="18"/>
        </w:rPr>
        <w:t xml:space="preserve"> auto</w:t>
      </w:r>
      <w:r w:rsidR="008401AC">
        <w:rPr>
          <w:b/>
          <w:color w:val="000000"/>
          <w:sz w:val="18"/>
        </w:rPr>
        <w:t>matic</w:t>
      </w:r>
      <w:r w:rsidR="00245272">
        <w:rPr>
          <w:b/>
          <w:color w:val="000000"/>
          <w:sz w:val="18"/>
        </w:rPr>
        <w:t xml:space="preserve"> slack adjuster </w:t>
      </w:r>
      <w:r w:rsidRPr="00D1333D">
        <w:rPr>
          <w:b/>
          <w:color w:val="000000"/>
          <w:sz w:val="18"/>
        </w:rPr>
        <w:t xml:space="preserve">supplier </w:t>
      </w:r>
      <w:r w:rsidR="00D1333D">
        <w:rPr>
          <w:b/>
          <w:color w:val="000000"/>
          <w:sz w:val="18"/>
        </w:rPr>
        <w:t xml:space="preserve">service/maintenance </w:t>
      </w:r>
      <w:r w:rsidRPr="00D1333D">
        <w:rPr>
          <w:b/>
          <w:color w:val="000000"/>
          <w:sz w:val="18"/>
        </w:rPr>
        <w:t>documentation</w:t>
      </w:r>
      <w:r w:rsidR="00D1333D">
        <w:rPr>
          <w:b/>
          <w:color w:val="000000"/>
          <w:sz w:val="18"/>
        </w:rPr>
        <w:t xml:space="preserve">. </w:t>
      </w:r>
      <w:r w:rsidR="00EB0B62">
        <w:rPr>
          <w:b/>
          <w:color w:val="000000"/>
          <w:sz w:val="18"/>
        </w:rPr>
        <w:br/>
      </w:r>
      <w:r w:rsidR="00D1333D">
        <w:rPr>
          <w:b/>
          <w:color w:val="000000"/>
          <w:sz w:val="18"/>
        </w:rPr>
        <w:t>Note</w:t>
      </w:r>
      <w:r w:rsidR="00EB0B62">
        <w:rPr>
          <w:b/>
          <w:color w:val="000000"/>
          <w:sz w:val="18"/>
        </w:rPr>
        <w:t>:</w:t>
      </w:r>
      <w:r w:rsidR="00D1333D">
        <w:rPr>
          <w:b/>
          <w:color w:val="000000"/>
          <w:sz w:val="18"/>
        </w:rPr>
        <w:t xml:space="preserve"> links may </w:t>
      </w:r>
      <w:r w:rsidR="00EB0B62">
        <w:rPr>
          <w:b/>
          <w:color w:val="000000"/>
          <w:sz w:val="18"/>
        </w:rPr>
        <w:t xml:space="preserve">not operate correctly if the </w:t>
      </w:r>
      <w:r w:rsidR="00D1333D">
        <w:rPr>
          <w:b/>
          <w:color w:val="000000"/>
          <w:sz w:val="18"/>
        </w:rPr>
        <w:t>supplier</w:t>
      </w:r>
      <w:r w:rsidR="00EB0B62">
        <w:rPr>
          <w:b/>
          <w:color w:val="000000"/>
          <w:sz w:val="18"/>
        </w:rPr>
        <w:t xml:space="preserve"> changes the documents location or updates the name.</w:t>
      </w:r>
      <w:r w:rsidR="00EB0B62">
        <w:rPr>
          <w:b/>
          <w:color w:val="000000"/>
          <w:sz w:val="18"/>
        </w:rPr>
        <w:br/>
        <w:t>If this occurs, search within their website.</w:t>
      </w:r>
    </w:p>
    <w:p w:rsidR="00944FBB" w:rsidRDefault="00944FBB">
      <w:pPr>
        <w:spacing w:before="0" w:after="0" w:line="240" w:lineRule="auto"/>
        <w:rPr>
          <w:rFonts w:cs="Arial"/>
          <w:color w:val="000000"/>
        </w:rPr>
      </w:pPr>
      <w:r>
        <w:rPr>
          <w:color w:val="000000"/>
        </w:rPr>
        <w:br w:type="page"/>
      </w:r>
    </w:p>
    <w:p w:rsidR="006435A3" w:rsidRDefault="006649E5" w:rsidP="00D56C6D">
      <w:pPr>
        <w:pStyle w:val="Heading1"/>
      </w:pPr>
      <w:bookmarkStart w:id="12" w:name="_Toc458506014"/>
      <w:r>
        <w:lastRenderedPageBreak/>
        <w:t>SAE standards for slack adjusters</w:t>
      </w:r>
      <w:bookmarkEnd w:id="12"/>
    </w:p>
    <w:p w:rsidR="006649E5" w:rsidRDefault="006649E5" w:rsidP="006649E5">
      <w:r>
        <w:t xml:space="preserve">Slack adjusters are often seen as a commodity with </w:t>
      </w:r>
      <w:r w:rsidR="00C6003F">
        <w:t xml:space="preserve">the lowest </w:t>
      </w:r>
      <w:r>
        <w:t>price</w:t>
      </w:r>
      <w:r w:rsidR="00C6003F">
        <w:t>d option being fitted.</w:t>
      </w:r>
      <w:r>
        <w:t xml:space="preserve"> </w:t>
      </w:r>
      <w:r w:rsidR="00C6003F">
        <w:t>However, t</w:t>
      </w:r>
      <w:r>
        <w:t>here has been concern that inferior quality component</w:t>
      </w:r>
      <w:r w:rsidR="008B1C05">
        <w:t>s</w:t>
      </w:r>
      <w:r>
        <w:t xml:space="preserve"> are available in the Australi</w:t>
      </w:r>
      <w:r w:rsidR="002C2AEE">
        <w:t>an market</w:t>
      </w:r>
      <w:r>
        <w:t xml:space="preserve"> don’t live up to operator expectation</w:t>
      </w:r>
      <w:r w:rsidR="000E1F32">
        <w:t xml:space="preserve"> for durability and operational life</w:t>
      </w:r>
      <w:r>
        <w:t>.</w:t>
      </w:r>
      <w:r w:rsidR="000E1F32">
        <w:t xml:space="preserve"> A</w:t>
      </w:r>
      <w:r w:rsidR="008B1C05">
        <w:t xml:space="preserve"> rep</w:t>
      </w:r>
      <w:r w:rsidR="008049A8">
        <w:t>utable</w:t>
      </w:r>
      <w:r w:rsidR="000E1F32">
        <w:t xml:space="preserve"> supplier or </w:t>
      </w:r>
      <w:r w:rsidR="008B1C05">
        <w:t xml:space="preserve">brand will be able to provide compliance to the </w:t>
      </w:r>
      <w:r w:rsidR="000E1F32">
        <w:t xml:space="preserve">applicable </w:t>
      </w:r>
      <w:r w:rsidR="008B1C05">
        <w:t xml:space="preserve">following </w:t>
      </w:r>
      <w:r w:rsidR="00C6003F">
        <w:t>standards</w:t>
      </w:r>
      <w:r w:rsidR="000E1F32">
        <w:t xml:space="preserve"> listed below</w:t>
      </w:r>
      <w:r w:rsidR="00C6003F">
        <w:t>.</w:t>
      </w:r>
    </w:p>
    <w:tbl>
      <w:tblPr>
        <w:tblStyle w:val="TableGrid"/>
        <w:tblW w:w="0" w:type="auto"/>
        <w:tblLook w:val="04A0" w:firstRow="1" w:lastRow="0" w:firstColumn="1" w:lastColumn="0" w:noHBand="0" w:noVBand="1"/>
      </w:tblPr>
      <w:tblGrid>
        <w:gridCol w:w="2405"/>
        <w:gridCol w:w="6804"/>
      </w:tblGrid>
      <w:tr w:rsidR="006649E5" w:rsidTr="008F4839">
        <w:tc>
          <w:tcPr>
            <w:tcW w:w="2405" w:type="dxa"/>
          </w:tcPr>
          <w:p w:rsidR="006649E5" w:rsidRPr="008F4839" w:rsidRDefault="008F4839" w:rsidP="006649E5">
            <w:pPr>
              <w:rPr>
                <w:sz w:val="22"/>
              </w:rPr>
            </w:pPr>
            <w:r w:rsidRPr="008F4839">
              <w:rPr>
                <w:sz w:val="22"/>
              </w:rPr>
              <w:t>SAE Standard</w:t>
            </w:r>
          </w:p>
        </w:tc>
        <w:tc>
          <w:tcPr>
            <w:tcW w:w="6804" w:type="dxa"/>
          </w:tcPr>
          <w:p w:rsidR="006649E5" w:rsidRPr="008F4839" w:rsidRDefault="008F4839" w:rsidP="006649E5">
            <w:pPr>
              <w:rPr>
                <w:sz w:val="22"/>
              </w:rPr>
            </w:pPr>
            <w:r w:rsidRPr="008F4839">
              <w:rPr>
                <w:sz w:val="22"/>
              </w:rPr>
              <w:t>Title</w:t>
            </w:r>
          </w:p>
        </w:tc>
      </w:tr>
      <w:tr w:rsidR="006649E5" w:rsidTr="008F4839">
        <w:tc>
          <w:tcPr>
            <w:tcW w:w="2405" w:type="dxa"/>
          </w:tcPr>
          <w:p w:rsidR="006649E5" w:rsidRPr="008F4839" w:rsidRDefault="008F4839" w:rsidP="006649E5">
            <w:pPr>
              <w:rPr>
                <w:sz w:val="22"/>
              </w:rPr>
            </w:pPr>
            <w:r w:rsidRPr="008F4839">
              <w:rPr>
                <w:sz w:val="22"/>
              </w:rPr>
              <w:t>SAE J1512</w:t>
            </w:r>
          </w:p>
        </w:tc>
        <w:tc>
          <w:tcPr>
            <w:tcW w:w="6804" w:type="dxa"/>
          </w:tcPr>
          <w:p w:rsidR="006649E5" w:rsidRPr="008F4839" w:rsidRDefault="008F4839" w:rsidP="006649E5">
            <w:pPr>
              <w:rPr>
                <w:sz w:val="22"/>
              </w:rPr>
            </w:pPr>
            <w:r w:rsidRPr="008F4839">
              <w:rPr>
                <w:sz w:val="22"/>
              </w:rPr>
              <w:t>Manual slack adjuster performance requirements</w:t>
            </w:r>
          </w:p>
        </w:tc>
      </w:tr>
      <w:tr w:rsidR="006649E5" w:rsidTr="008F4839">
        <w:tc>
          <w:tcPr>
            <w:tcW w:w="2405" w:type="dxa"/>
          </w:tcPr>
          <w:p w:rsidR="006649E5" w:rsidRPr="008F4839" w:rsidRDefault="008F4839" w:rsidP="006649E5">
            <w:pPr>
              <w:rPr>
                <w:sz w:val="22"/>
              </w:rPr>
            </w:pPr>
            <w:r w:rsidRPr="008F4839">
              <w:rPr>
                <w:sz w:val="22"/>
              </w:rPr>
              <w:t>SAE J1461</w:t>
            </w:r>
          </w:p>
        </w:tc>
        <w:tc>
          <w:tcPr>
            <w:tcW w:w="6804" w:type="dxa"/>
          </w:tcPr>
          <w:p w:rsidR="006649E5" w:rsidRPr="008F4839" w:rsidRDefault="008F4839" w:rsidP="008F4839">
            <w:pPr>
              <w:rPr>
                <w:sz w:val="22"/>
              </w:rPr>
            </w:pPr>
            <w:r w:rsidRPr="008F4839">
              <w:rPr>
                <w:sz w:val="22"/>
              </w:rPr>
              <w:t>External automatic slack adjuster test procedure</w:t>
            </w:r>
          </w:p>
        </w:tc>
      </w:tr>
      <w:tr w:rsidR="008F4839" w:rsidTr="008F4839">
        <w:tc>
          <w:tcPr>
            <w:tcW w:w="2405" w:type="dxa"/>
          </w:tcPr>
          <w:p w:rsidR="008F4839" w:rsidRPr="008F4839" w:rsidRDefault="008F4839" w:rsidP="008F4839">
            <w:pPr>
              <w:rPr>
                <w:sz w:val="22"/>
              </w:rPr>
            </w:pPr>
            <w:r w:rsidRPr="008F4839">
              <w:rPr>
                <w:sz w:val="22"/>
              </w:rPr>
              <w:t>SAE J1513</w:t>
            </w:r>
          </w:p>
        </w:tc>
        <w:tc>
          <w:tcPr>
            <w:tcW w:w="6804" w:type="dxa"/>
          </w:tcPr>
          <w:p w:rsidR="008F4839" w:rsidRPr="008F4839" w:rsidRDefault="008F4839" w:rsidP="008F4839">
            <w:pPr>
              <w:rPr>
                <w:sz w:val="22"/>
              </w:rPr>
            </w:pPr>
            <w:r w:rsidRPr="008F4839">
              <w:rPr>
                <w:sz w:val="22"/>
              </w:rPr>
              <w:t>Manual slack adjuster performance requirements</w:t>
            </w:r>
          </w:p>
        </w:tc>
      </w:tr>
      <w:tr w:rsidR="008F4839" w:rsidTr="008F4839">
        <w:tc>
          <w:tcPr>
            <w:tcW w:w="2405" w:type="dxa"/>
          </w:tcPr>
          <w:p w:rsidR="008F4839" w:rsidRPr="008F4839" w:rsidRDefault="008F4839" w:rsidP="008F4839">
            <w:pPr>
              <w:rPr>
                <w:sz w:val="22"/>
              </w:rPr>
            </w:pPr>
            <w:r w:rsidRPr="008F4839">
              <w:rPr>
                <w:sz w:val="22"/>
              </w:rPr>
              <w:t>SAE J1462</w:t>
            </w:r>
          </w:p>
        </w:tc>
        <w:tc>
          <w:tcPr>
            <w:tcW w:w="6804" w:type="dxa"/>
          </w:tcPr>
          <w:p w:rsidR="008F4839" w:rsidRPr="008F4839" w:rsidRDefault="008F4839" w:rsidP="008F4839">
            <w:pPr>
              <w:rPr>
                <w:sz w:val="22"/>
              </w:rPr>
            </w:pPr>
            <w:r w:rsidRPr="008F4839">
              <w:rPr>
                <w:sz w:val="22"/>
              </w:rPr>
              <w:t>External automatic slack adjuster test procedure</w:t>
            </w:r>
          </w:p>
        </w:tc>
      </w:tr>
    </w:tbl>
    <w:p w:rsidR="006649E5" w:rsidRPr="008049A8" w:rsidRDefault="008F4839" w:rsidP="006649E5">
      <w:pPr>
        <w:rPr>
          <w:b/>
          <w:sz w:val="18"/>
        </w:rPr>
      </w:pPr>
      <w:r w:rsidRPr="008049A8">
        <w:rPr>
          <w:b/>
          <w:sz w:val="18"/>
        </w:rPr>
        <w:t>Table</w:t>
      </w:r>
      <w:r w:rsidR="003E742C">
        <w:rPr>
          <w:b/>
          <w:sz w:val="18"/>
        </w:rPr>
        <w:t xml:space="preserve"> 5</w:t>
      </w:r>
      <w:r w:rsidR="00C6003F" w:rsidRPr="008049A8">
        <w:rPr>
          <w:b/>
          <w:sz w:val="18"/>
        </w:rPr>
        <w:t>:</w:t>
      </w:r>
      <w:r w:rsidRPr="008049A8">
        <w:rPr>
          <w:b/>
          <w:sz w:val="18"/>
        </w:rPr>
        <w:t xml:space="preserve"> </w:t>
      </w:r>
      <w:r w:rsidR="008B1C05" w:rsidRPr="008049A8">
        <w:rPr>
          <w:b/>
          <w:sz w:val="18"/>
        </w:rPr>
        <w:t>Standards applicable for slack adjusters</w:t>
      </w:r>
    </w:p>
    <w:p w:rsidR="00FB599A" w:rsidRDefault="00C37366" w:rsidP="00FD1E60">
      <w:pPr>
        <w:pStyle w:val="Heading1"/>
      </w:pPr>
      <w:bookmarkStart w:id="13" w:name="_Toc458506015"/>
      <w:r>
        <w:t>Components of an</w:t>
      </w:r>
      <w:r w:rsidR="00FB599A">
        <w:t xml:space="preserve"> </w:t>
      </w:r>
      <w:r w:rsidR="00A92E14">
        <w:t xml:space="preserve">automatic </w:t>
      </w:r>
      <w:r w:rsidR="00FB599A" w:rsidRPr="00C86083">
        <w:t>slack adjuster</w:t>
      </w:r>
      <w:bookmarkEnd w:id="13"/>
    </w:p>
    <w:p w:rsidR="00FB7AEF" w:rsidRDefault="00F14AB6" w:rsidP="004C13B5">
      <w:pPr>
        <w:pStyle w:val="ATAnormal"/>
        <w:rPr>
          <w:color w:val="000000"/>
        </w:rPr>
      </w:pPr>
      <w:r w:rsidRPr="00F14AB6">
        <w:rPr>
          <w:noProof/>
          <w:color w:val="000000"/>
          <w:lang w:eastAsia="en-AU"/>
        </w:rPr>
        <w:drawing>
          <wp:inline distT="0" distB="0" distL="0" distR="0">
            <wp:extent cx="5654913" cy="4665980"/>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t="8584"/>
                    <a:stretch/>
                  </pic:blipFill>
                  <pic:spPr bwMode="auto">
                    <a:xfrm>
                      <a:off x="0" y="0"/>
                      <a:ext cx="5655310" cy="4666307"/>
                    </a:xfrm>
                    <a:prstGeom prst="rect">
                      <a:avLst/>
                    </a:prstGeom>
                    <a:noFill/>
                    <a:ln>
                      <a:noFill/>
                    </a:ln>
                    <a:extLst>
                      <a:ext uri="{53640926-AAD7-44D8-BBD7-CCE9431645EC}">
                        <a14:shadowObscured xmlns:a14="http://schemas.microsoft.com/office/drawing/2010/main"/>
                      </a:ext>
                    </a:extLst>
                  </pic:spPr>
                </pic:pic>
              </a:graphicData>
            </a:graphic>
          </wp:inline>
        </w:drawing>
      </w:r>
    </w:p>
    <w:p w:rsidR="00FB599A" w:rsidRDefault="00C37366" w:rsidP="00530E96">
      <w:pPr>
        <w:pStyle w:val="ATAnormal"/>
        <w:rPr>
          <w:color w:val="000000"/>
        </w:rPr>
      </w:pPr>
      <w:r w:rsidRPr="00EB458E">
        <w:rPr>
          <w:b/>
          <w:color w:val="000000"/>
          <w:sz w:val="18"/>
        </w:rPr>
        <w:t>Figure 1</w:t>
      </w:r>
      <w:r w:rsidR="003475C6">
        <w:rPr>
          <w:b/>
          <w:color w:val="000000"/>
          <w:sz w:val="18"/>
        </w:rPr>
        <w:t>4</w:t>
      </w:r>
      <w:r w:rsidRPr="00EB458E">
        <w:rPr>
          <w:b/>
          <w:color w:val="000000"/>
          <w:sz w:val="18"/>
        </w:rPr>
        <w:t xml:space="preserve">: Section of an automatic slack adjuster in the retracted position. </w:t>
      </w:r>
      <w:r w:rsidR="00530E96">
        <w:rPr>
          <w:b/>
          <w:color w:val="000000"/>
          <w:sz w:val="18"/>
        </w:rPr>
        <w:br/>
      </w:r>
      <w:r w:rsidRPr="00EB458E">
        <w:rPr>
          <w:b/>
          <w:color w:val="000000"/>
          <w:sz w:val="18"/>
        </w:rPr>
        <w:t>Source Meritor</w:t>
      </w:r>
      <w:r w:rsidR="00887750">
        <w:rPr>
          <w:b/>
          <w:color w:val="000000"/>
          <w:sz w:val="18"/>
        </w:rPr>
        <w:t xml:space="preserve">.        </w:t>
      </w:r>
      <w:r w:rsidR="00FB599A">
        <w:rPr>
          <w:color w:val="000000"/>
        </w:rPr>
        <w:br w:type="page"/>
      </w:r>
    </w:p>
    <w:p w:rsidR="00916A95" w:rsidRPr="00D84676" w:rsidRDefault="00916A95" w:rsidP="008A50CE">
      <w:pPr>
        <w:pStyle w:val="H1nonumbers-CL"/>
        <w:rPr>
          <w:rStyle w:val="ATAHeading3Char"/>
          <w:rFonts w:cstheme="majorBidi"/>
          <w:b/>
        </w:rPr>
      </w:pPr>
      <w:r w:rsidRPr="00D84676">
        <w:rPr>
          <w:rStyle w:val="ATAHeading3Char"/>
          <w:rFonts w:cstheme="majorBidi"/>
          <w:b/>
        </w:rPr>
        <w:lastRenderedPageBreak/>
        <w:t xml:space="preserve">TAP development process, </w:t>
      </w:r>
      <w:r w:rsidRPr="00D84676">
        <w:t>history and validation</w:t>
      </w:r>
      <w:r w:rsidRPr="00D84676">
        <w:rPr>
          <w:rStyle w:val="ATAHeading3Char"/>
          <w:rFonts w:cstheme="majorBidi"/>
          <w:b/>
        </w:rPr>
        <w:t xml:space="preserve"> </w:t>
      </w:r>
    </w:p>
    <w:p w:rsidR="00916A95" w:rsidRPr="008A50CE" w:rsidRDefault="00916A95" w:rsidP="008A50CE">
      <w:pPr>
        <w:pStyle w:val="H1nonumbers-CL"/>
      </w:pPr>
      <w:r w:rsidRPr="008A50CE">
        <w:t>The process</w:t>
      </w:r>
    </w:p>
    <w:p w:rsidR="00916A95" w:rsidRPr="00510133" w:rsidRDefault="00916A95" w:rsidP="008A50CE">
      <w:pPr>
        <w:spacing w:after="0"/>
        <w:rPr>
          <w:rFonts w:cs="Arial"/>
          <w:bCs/>
          <w:sz w:val="24"/>
          <w:szCs w:val="24"/>
        </w:rPr>
      </w:pPr>
      <w:r w:rsidRPr="00510133">
        <w:rPr>
          <w:rFonts w:cs="Arial"/>
          <w:bCs/>
          <w:sz w:val="24"/>
          <w:szCs w:val="24"/>
        </w:rPr>
        <w:t xml:space="preserve">The ITC will approve the </w:t>
      </w:r>
      <w:r>
        <w:rPr>
          <w:rFonts w:cs="Arial"/>
          <w:bCs/>
          <w:sz w:val="24"/>
          <w:szCs w:val="24"/>
        </w:rPr>
        <w:t xml:space="preserve">need for the </w:t>
      </w:r>
      <w:r w:rsidRPr="00510133">
        <w:rPr>
          <w:rFonts w:cs="Arial"/>
          <w:bCs/>
          <w:sz w:val="24"/>
          <w:szCs w:val="24"/>
        </w:rPr>
        <w:t xml:space="preserve">creation of a new TAP or the </w:t>
      </w:r>
      <w:r>
        <w:rPr>
          <w:rFonts w:cs="Arial"/>
          <w:bCs/>
          <w:sz w:val="24"/>
          <w:szCs w:val="24"/>
        </w:rPr>
        <w:t>tri</w:t>
      </w:r>
      <w:r w:rsidRPr="00510133">
        <w:rPr>
          <w:rFonts w:cs="Arial"/>
          <w:bCs/>
          <w:sz w:val="24"/>
          <w:szCs w:val="24"/>
        </w:rPr>
        <w:t xml:space="preserve">ennial routine review of an existing TAP. The nominated editor(s), who are listed </w:t>
      </w:r>
      <w:r>
        <w:rPr>
          <w:rFonts w:cs="Arial"/>
          <w:bCs/>
          <w:sz w:val="24"/>
          <w:szCs w:val="24"/>
        </w:rPr>
        <w:t>below</w:t>
      </w:r>
      <w:r w:rsidRPr="00510133">
        <w:rPr>
          <w:rFonts w:cs="Arial"/>
          <w:bCs/>
          <w:sz w:val="24"/>
          <w:szCs w:val="24"/>
        </w:rPr>
        <w:t xml:space="preserve">, with support of the ITC and specialist industry technical members </w:t>
      </w:r>
      <w:r>
        <w:rPr>
          <w:rFonts w:cs="Arial"/>
          <w:bCs/>
          <w:sz w:val="24"/>
          <w:szCs w:val="24"/>
        </w:rPr>
        <w:t>as</w:t>
      </w:r>
      <w:r w:rsidRPr="00510133">
        <w:rPr>
          <w:rFonts w:cs="Arial"/>
          <w:bCs/>
          <w:sz w:val="24"/>
          <w:szCs w:val="24"/>
        </w:rPr>
        <w:t xml:space="preserve"> required, will agree on the </w:t>
      </w:r>
      <w:r>
        <w:rPr>
          <w:rFonts w:cs="Arial"/>
          <w:bCs/>
          <w:sz w:val="24"/>
          <w:szCs w:val="24"/>
        </w:rPr>
        <w:t xml:space="preserve">TAP </w:t>
      </w:r>
      <w:r w:rsidRPr="00510133">
        <w:rPr>
          <w:rFonts w:cs="Arial"/>
          <w:bCs/>
          <w:sz w:val="24"/>
          <w:szCs w:val="24"/>
        </w:rPr>
        <w:t>content</w:t>
      </w:r>
      <w:r>
        <w:rPr>
          <w:rFonts w:cs="Arial"/>
          <w:bCs/>
          <w:sz w:val="24"/>
          <w:szCs w:val="24"/>
        </w:rPr>
        <w:t xml:space="preserve"> with </w:t>
      </w:r>
      <w:r w:rsidRPr="00510133">
        <w:rPr>
          <w:rFonts w:cs="Arial"/>
          <w:bCs/>
          <w:sz w:val="24"/>
          <w:szCs w:val="24"/>
        </w:rPr>
        <w:t>approv</w:t>
      </w:r>
      <w:r>
        <w:rPr>
          <w:rFonts w:cs="Arial"/>
          <w:bCs/>
          <w:sz w:val="24"/>
          <w:szCs w:val="24"/>
        </w:rPr>
        <w:t>al</w:t>
      </w:r>
      <w:r w:rsidRPr="00510133">
        <w:rPr>
          <w:rFonts w:cs="Arial"/>
          <w:bCs/>
          <w:sz w:val="24"/>
          <w:szCs w:val="24"/>
        </w:rPr>
        <w:t xml:space="preserve"> by a</w:t>
      </w:r>
      <w:r>
        <w:rPr>
          <w:rFonts w:cs="Arial"/>
          <w:bCs/>
          <w:sz w:val="24"/>
          <w:szCs w:val="24"/>
        </w:rPr>
        <w:t xml:space="preserve"> </w:t>
      </w:r>
      <w:r w:rsidRPr="00640B6A">
        <w:rPr>
          <w:rFonts w:cs="Arial"/>
          <w:bCs/>
          <w:sz w:val="24"/>
          <w:szCs w:val="24"/>
        </w:rPr>
        <w:t xml:space="preserve">majority vote of ITC members. A suitably qualified and experience ATA appointed peer reviewer will further review the publication and if necessary, recommended changes. These changes will then be reviewed and approved again by a majority vote of ITC members </w:t>
      </w:r>
      <w:r w:rsidRPr="00510133">
        <w:rPr>
          <w:rFonts w:cs="Arial"/>
          <w:bCs/>
          <w:sz w:val="24"/>
          <w:szCs w:val="24"/>
        </w:rPr>
        <w:t xml:space="preserve">before </w:t>
      </w:r>
      <w:r>
        <w:rPr>
          <w:rFonts w:cs="Arial"/>
          <w:bCs/>
          <w:sz w:val="24"/>
          <w:szCs w:val="24"/>
        </w:rPr>
        <w:t xml:space="preserve">the document is </w:t>
      </w:r>
      <w:r w:rsidRPr="00510133">
        <w:rPr>
          <w:rFonts w:cs="Arial"/>
          <w:bCs/>
          <w:sz w:val="24"/>
          <w:szCs w:val="24"/>
        </w:rPr>
        <w:t>released.</w:t>
      </w:r>
    </w:p>
    <w:p w:rsidR="001E16EB" w:rsidRDefault="001E16EB" w:rsidP="008A50CE">
      <w:pPr>
        <w:pStyle w:val="H1nonumbers-CL"/>
      </w:pPr>
    </w:p>
    <w:p w:rsidR="00916A95" w:rsidRPr="00510133" w:rsidRDefault="00916A95" w:rsidP="008A50CE">
      <w:pPr>
        <w:pStyle w:val="H1nonumbers-CL"/>
      </w:pPr>
      <w:r w:rsidRPr="00510133">
        <w:t>Document version control</w:t>
      </w:r>
    </w:p>
    <w:tbl>
      <w:tblPr>
        <w:tblStyle w:val="TableGrid"/>
        <w:tblW w:w="8926" w:type="dxa"/>
        <w:tblLook w:val="04A0" w:firstRow="1" w:lastRow="0" w:firstColumn="1" w:lastColumn="0" w:noHBand="0" w:noVBand="1"/>
      </w:tblPr>
      <w:tblGrid>
        <w:gridCol w:w="1030"/>
        <w:gridCol w:w="1293"/>
        <w:gridCol w:w="3716"/>
        <w:gridCol w:w="2887"/>
      </w:tblGrid>
      <w:tr w:rsidR="00916A95" w:rsidRPr="00510133" w:rsidTr="003D1E6A">
        <w:tc>
          <w:tcPr>
            <w:tcW w:w="1030" w:type="dxa"/>
          </w:tcPr>
          <w:p w:rsidR="00916A95" w:rsidRPr="00510133" w:rsidRDefault="00916A95" w:rsidP="003D1E6A">
            <w:pPr>
              <w:autoSpaceDE w:val="0"/>
              <w:autoSpaceDN w:val="0"/>
              <w:adjustRightInd w:val="0"/>
              <w:spacing w:after="0" w:line="240" w:lineRule="auto"/>
              <w:rPr>
                <w:rFonts w:cs="Arial"/>
                <w:b/>
                <w:bCs/>
                <w:sz w:val="24"/>
                <w:szCs w:val="24"/>
              </w:rPr>
            </w:pPr>
            <w:r w:rsidRPr="00510133">
              <w:rPr>
                <w:rFonts w:cs="Arial"/>
                <w:b/>
                <w:bCs/>
                <w:sz w:val="24"/>
                <w:szCs w:val="24"/>
              </w:rPr>
              <w:t>Edition</w:t>
            </w:r>
          </w:p>
        </w:tc>
        <w:tc>
          <w:tcPr>
            <w:tcW w:w="1057" w:type="dxa"/>
          </w:tcPr>
          <w:p w:rsidR="00916A95" w:rsidRPr="00510133" w:rsidRDefault="00916A95" w:rsidP="003D1E6A">
            <w:pPr>
              <w:autoSpaceDE w:val="0"/>
              <w:autoSpaceDN w:val="0"/>
              <w:adjustRightInd w:val="0"/>
              <w:spacing w:after="0" w:line="240" w:lineRule="auto"/>
              <w:rPr>
                <w:rFonts w:cs="Arial"/>
                <w:b/>
                <w:bCs/>
                <w:sz w:val="24"/>
                <w:szCs w:val="24"/>
              </w:rPr>
            </w:pPr>
            <w:r w:rsidRPr="00510133">
              <w:rPr>
                <w:rFonts w:cs="Arial"/>
                <w:b/>
                <w:bCs/>
                <w:sz w:val="24"/>
                <w:szCs w:val="24"/>
              </w:rPr>
              <w:t>Date</w:t>
            </w:r>
          </w:p>
        </w:tc>
        <w:tc>
          <w:tcPr>
            <w:tcW w:w="3862" w:type="dxa"/>
          </w:tcPr>
          <w:p w:rsidR="00916A95" w:rsidRPr="00510133" w:rsidRDefault="00916A95" w:rsidP="003D1E6A">
            <w:pPr>
              <w:autoSpaceDE w:val="0"/>
              <w:autoSpaceDN w:val="0"/>
              <w:adjustRightInd w:val="0"/>
              <w:spacing w:after="0" w:line="240" w:lineRule="auto"/>
              <w:rPr>
                <w:rFonts w:cs="Arial"/>
                <w:b/>
                <w:bCs/>
                <w:sz w:val="24"/>
                <w:szCs w:val="24"/>
              </w:rPr>
            </w:pPr>
            <w:r w:rsidRPr="00510133">
              <w:rPr>
                <w:rFonts w:cs="Arial"/>
                <w:b/>
                <w:bCs/>
                <w:sz w:val="24"/>
                <w:szCs w:val="24"/>
              </w:rPr>
              <w:t>Nature of change / comment</w:t>
            </w:r>
          </w:p>
        </w:tc>
        <w:tc>
          <w:tcPr>
            <w:tcW w:w="2977" w:type="dxa"/>
          </w:tcPr>
          <w:p w:rsidR="00916A95" w:rsidRPr="00510133" w:rsidRDefault="00916A95" w:rsidP="003D1E6A">
            <w:pPr>
              <w:autoSpaceDE w:val="0"/>
              <w:autoSpaceDN w:val="0"/>
              <w:adjustRightInd w:val="0"/>
              <w:spacing w:after="0" w:line="240" w:lineRule="auto"/>
              <w:rPr>
                <w:rFonts w:cs="Arial"/>
                <w:b/>
                <w:bCs/>
                <w:sz w:val="24"/>
                <w:szCs w:val="24"/>
              </w:rPr>
            </w:pPr>
            <w:r w:rsidRPr="00510133">
              <w:rPr>
                <w:rFonts w:cs="Arial"/>
                <w:b/>
                <w:bCs/>
                <w:sz w:val="24"/>
                <w:szCs w:val="24"/>
              </w:rPr>
              <w:t>Editor(s)</w:t>
            </w:r>
          </w:p>
        </w:tc>
      </w:tr>
      <w:tr w:rsidR="00916A95" w:rsidRPr="0042643C" w:rsidTr="003D1E6A">
        <w:trPr>
          <w:trHeight w:val="524"/>
        </w:trPr>
        <w:tc>
          <w:tcPr>
            <w:tcW w:w="1030" w:type="dxa"/>
          </w:tcPr>
          <w:p w:rsidR="00916A95" w:rsidRPr="00D669AF" w:rsidRDefault="00916A95" w:rsidP="003D1E6A">
            <w:pPr>
              <w:autoSpaceDE w:val="0"/>
              <w:autoSpaceDN w:val="0"/>
              <w:adjustRightInd w:val="0"/>
              <w:spacing w:after="0" w:line="240" w:lineRule="auto"/>
              <w:rPr>
                <w:rFonts w:cs="Arial"/>
                <w:bCs/>
                <w:sz w:val="22"/>
              </w:rPr>
            </w:pPr>
            <w:r w:rsidRPr="00D669AF">
              <w:rPr>
                <w:rFonts w:cs="Arial"/>
                <w:bCs/>
                <w:sz w:val="22"/>
              </w:rPr>
              <w:t>First</w:t>
            </w:r>
          </w:p>
        </w:tc>
        <w:tc>
          <w:tcPr>
            <w:tcW w:w="1057" w:type="dxa"/>
          </w:tcPr>
          <w:p w:rsidR="00916A95" w:rsidRPr="00D669AF" w:rsidRDefault="00621CC8" w:rsidP="00621CC8">
            <w:pPr>
              <w:autoSpaceDE w:val="0"/>
              <w:autoSpaceDN w:val="0"/>
              <w:adjustRightInd w:val="0"/>
              <w:spacing w:after="0" w:line="240" w:lineRule="auto"/>
              <w:rPr>
                <w:rFonts w:cs="Arial"/>
                <w:bCs/>
                <w:sz w:val="22"/>
              </w:rPr>
            </w:pPr>
            <w:r>
              <w:rPr>
                <w:rFonts w:cs="Arial"/>
                <w:bCs/>
                <w:sz w:val="22"/>
              </w:rPr>
              <w:t xml:space="preserve">September </w:t>
            </w:r>
            <w:r w:rsidR="00916A95" w:rsidRPr="00D669AF">
              <w:rPr>
                <w:rFonts w:cs="Arial"/>
                <w:bCs/>
                <w:sz w:val="22"/>
              </w:rPr>
              <w:t>2016</w:t>
            </w:r>
          </w:p>
        </w:tc>
        <w:tc>
          <w:tcPr>
            <w:tcW w:w="3862" w:type="dxa"/>
          </w:tcPr>
          <w:p w:rsidR="00916A95" w:rsidRPr="00D669AF" w:rsidRDefault="00916A95" w:rsidP="003D1E6A">
            <w:pPr>
              <w:autoSpaceDE w:val="0"/>
              <w:autoSpaceDN w:val="0"/>
              <w:adjustRightInd w:val="0"/>
              <w:spacing w:after="0" w:line="240" w:lineRule="auto"/>
              <w:rPr>
                <w:rFonts w:cs="Arial"/>
                <w:bCs/>
                <w:sz w:val="22"/>
              </w:rPr>
            </w:pPr>
            <w:r w:rsidRPr="00D669AF">
              <w:rPr>
                <w:rFonts w:cs="Arial"/>
                <w:bCs/>
                <w:sz w:val="22"/>
              </w:rPr>
              <w:t xml:space="preserve">Initial release </w:t>
            </w:r>
          </w:p>
        </w:tc>
        <w:tc>
          <w:tcPr>
            <w:tcW w:w="2977" w:type="dxa"/>
          </w:tcPr>
          <w:p w:rsidR="00916A95" w:rsidRPr="00D669AF" w:rsidRDefault="00916A95" w:rsidP="003D1E6A">
            <w:pPr>
              <w:rPr>
                <w:sz w:val="22"/>
              </w:rPr>
            </w:pPr>
            <w:r w:rsidRPr="00D669AF">
              <w:rPr>
                <w:rFonts w:cs="Arial"/>
                <w:bCs/>
                <w:sz w:val="22"/>
                <w:szCs w:val="24"/>
              </w:rPr>
              <w:t xml:space="preserve">Chris Loose, ATA, </w:t>
            </w:r>
            <w:r w:rsidRPr="00D669AF">
              <w:rPr>
                <w:rFonts w:cs="Arial"/>
                <w:bCs/>
                <w:sz w:val="22"/>
                <w:szCs w:val="24"/>
              </w:rPr>
              <w:br/>
              <w:t>Senior Advisor Engineering</w:t>
            </w:r>
          </w:p>
        </w:tc>
      </w:tr>
    </w:tbl>
    <w:p w:rsidR="00916A95" w:rsidRDefault="00916A95" w:rsidP="00916A95">
      <w:pPr>
        <w:spacing w:after="0" w:line="240" w:lineRule="auto"/>
        <w:rPr>
          <w:rFonts w:eastAsia="Times New Roman" w:cs="Arial"/>
          <w:sz w:val="24"/>
          <w:szCs w:val="24"/>
          <w:lang w:val="en-GB" w:eastAsia="en-AU"/>
        </w:rPr>
      </w:pPr>
      <w:r>
        <w:rPr>
          <w:rFonts w:eastAsia="Times New Roman" w:cs="Arial"/>
          <w:sz w:val="24"/>
          <w:szCs w:val="24"/>
          <w:lang w:val="en-GB" w:eastAsia="en-AU"/>
        </w:rPr>
        <w:t>The next</w:t>
      </w:r>
      <w:r w:rsidR="00621CC8">
        <w:rPr>
          <w:rFonts w:eastAsia="Times New Roman" w:cs="Arial"/>
          <w:sz w:val="24"/>
          <w:szCs w:val="24"/>
          <w:lang w:val="en-GB" w:eastAsia="en-AU"/>
        </w:rPr>
        <w:t xml:space="preserve"> edition</w:t>
      </w:r>
      <w:r>
        <w:rPr>
          <w:rFonts w:eastAsia="Times New Roman" w:cs="Arial"/>
          <w:sz w:val="24"/>
          <w:szCs w:val="24"/>
          <w:lang w:val="en-GB" w:eastAsia="en-AU"/>
        </w:rPr>
        <w:t xml:space="preserve"> is expected on or before</w:t>
      </w:r>
      <w:r w:rsidR="002322D7">
        <w:rPr>
          <w:rFonts w:eastAsia="Times New Roman" w:cs="Arial"/>
          <w:sz w:val="24"/>
          <w:szCs w:val="24"/>
          <w:lang w:val="en-GB" w:eastAsia="en-AU"/>
        </w:rPr>
        <w:t xml:space="preserve"> August </w:t>
      </w:r>
      <w:r>
        <w:rPr>
          <w:rFonts w:eastAsia="Times New Roman" w:cs="Arial"/>
          <w:sz w:val="24"/>
          <w:szCs w:val="24"/>
          <w:lang w:val="en-GB" w:eastAsia="en-AU"/>
        </w:rPr>
        <w:t>20</w:t>
      </w:r>
      <w:r w:rsidR="002322D7">
        <w:rPr>
          <w:rFonts w:eastAsia="Times New Roman" w:cs="Arial"/>
          <w:sz w:val="24"/>
          <w:szCs w:val="24"/>
          <w:lang w:val="en-GB" w:eastAsia="en-AU"/>
        </w:rPr>
        <w:t>2</w:t>
      </w:r>
      <w:r>
        <w:rPr>
          <w:rFonts w:eastAsia="Times New Roman" w:cs="Arial"/>
          <w:sz w:val="24"/>
          <w:szCs w:val="24"/>
          <w:lang w:val="en-GB" w:eastAsia="en-AU"/>
        </w:rPr>
        <w:t>1.</w:t>
      </w:r>
    </w:p>
    <w:p w:rsidR="001E16EB" w:rsidRDefault="001E16EB" w:rsidP="008A50CE">
      <w:pPr>
        <w:pStyle w:val="H1nonumbers-CL"/>
      </w:pPr>
    </w:p>
    <w:p w:rsidR="00916A95" w:rsidRPr="000E4DB7" w:rsidRDefault="00916A95" w:rsidP="008A50CE">
      <w:pPr>
        <w:pStyle w:val="H1nonumbers-CL"/>
      </w:pPr>
      <w:r>
        <w:t>Drafting c</w:t>
      </w:r>
      <w:r w:rsidRPr="000E4DB7">
        <w:t>ommittee</w:t>
      </w:r>
      <w:r>
        <w:t xml:space="preserve">, </w:t>
      </w:r>
      <w:r w:rsidR="00247FD7">
        <w:t xml:space="preserve">first </w:t>
      </w:r>
      <w:r>
        <w:t>edition</w:t>
      </w:r>
    </w:p>
    <w:tbl>
      <w:tblPr>
        <w:tblStyle w:val="TableGrid"/>
        <w:tblW w:w="0" w:type="auto"/>
        <w:tblLook w:val="04A0" w:firstRow="1" w:lastRow="0" w:firstColumn="1" w:lastColumn="0" w:noHBand="0" w:noVBand="1"/>
      </w:tblPr>
      <w:tblGrid>
        <w:gridCol w:w="2292"/>
        <w:gridCol w:w="2458"/>
        <w:gridCol w:w="2131"/>
        <w:gridCol w:w="2015"/>
      </w:tblGrid>
      <w:tr w:rsidR="00247FD7" w:rsidRPr="0078509B" w:rsidTr="00247FD7">
        <w:tc>
          <w:tcPr>
            <w:tcW w:w="2292" w:type="dxa"/>
          </w:tcPr>
          <w:p w:rsidR="00247FD7" w:rsidRPr="0078509B" w:rsidRDefault="00247FD7" w:rsidP="003D1E6A">
            <w:pPr>
              <w:spacing w:after="0" w:line="240" w:lineRule="auto"/>
              <w:rPr>
                <w:rFonts w:cs="Arial"/>
                <w:b/>
                <w:color w:val="000000" w:themeColor="text1"/>
                <w:sz w:val="24"/>
                <w:szCs w:val="24"/>
              </w:rPr>
            </w:pPr>
            <w:r w:rsidRPr="0078509B">
              <w:rPr>
                <w:rFonts w:cs="Arial"/>
                <w:b/>
                <w:color w:val="000000" w:themeColor="text1"/>
                <w:sz w:val="24"/>
                <w:szCs w:val="24"/>
              </w:rPr>
              <w:t>Member</w:t>
            </w:r>
          </w:p>
        </w:tc>
        <w:tc>
          <w:tcPr>
            <w:tcW w:w="2458" w:type="dxa"/>
          </w:tcPr>
          <w:p w:rsidR="00247FD7" w:rsidRPr="0078509B" w:rsidRDefault="00247FD7" w:rsidP="003D1E6A">
            <w:pPr>
              <w:spacing w:after="0" w:line="240" w:lineRule="auto"/>
              <w:rPr>
                <w:rFonts w:cs="Arial"/>
                <w:b/>
                <w:color w:val="000000" w:themeColor="text1"/>
                <w:sz w:val="24"/>
                <w:szCs w:val="24"/>
              </w:rPr>
            </w:pPr>
            <w:r w:rsidRPr="0078509B">
              <w:rPr>
                <w:rFonts w:cs="Arial"/>
                <w:b/>
                <w:color w:val="000000" w:themeColor="text1"/>
                <w:sz w:val="24"/>
                <w:szCs w:val="24"/>
              </w:rPr>
              <w:t>Organisation</w:t>
            </w:r>
          </w:p>
        </w:tc>
        <w:tc>
          <w:tcPr>
            <w:tcW w:w="2131" w:type="dxa"/>
          </w:tcPr>
          <w:p w:rsidR="00247FD7" w:rsidRPr="0078509B" w:rsidRDefault="00247FD7" w:rsidP="003D1E6A">
            <w:pPr>
              <w:spacing w:after="0" w:line="240" w:lineRule="auto"/>
              <w:rPr>
                <w:rFonts w:cs="Arial"/>
                <w:b/>
                <w:color w:val="000000" w:themeColor="text1"/>
                <w:sz w:val="24"/>
                <w:szCs w:val="24"/>
              </w:rPr>
            </w:pPr>
            <w:r w:rsidRPr="0078509B">
              <w:rPr>
                <w:rFonts w:cs="Arial"/>
                <w:b/>
                <w:color w:val="000000" w:themeColor="text1"/>
                <w:sz w:val="24"/>
                <w:szCs w:val="24"/>
              </w:rPr>
              <w:t>Title</w:t>
            </w:r>
          </w:p>
        </w:tc>
        <w:tc>
          <w:tcPr>
            <w:tcW w:w="2015" w:type="dxa"/>
          </w:tcPr>
          <w:p w:rsidR="00247FD7" w:rsidRPr="0078509B" w:rsidRDefault="00247FD7" w:rsidP="003D1E6A">
            <w:pPr>
              <w:spacing w:after="0" w:line="240" w:lineRule="auto"/>
              <w:rPr>
                <w:rFonts w:cs="Arial"/>
                <w:b/>
                <w:color w:val="000000" w:themeColor="text1"/>
                <w:sz w:val="24"/>
                <w:szCs w:val="24"/>
              </w:rPr>
            </w:pPr>
            <w:r w:rsidRPr="0078509B">
              <w:rPr>
                <w:rFonts w:cs="Arial"/>
                <w:b/>
                <w:color w:val="000000" w:themeColor="text1"/>
                <w:sz w:val="24"/>
                <w:szCs w:val="24"/>
              </w:rPr>
              <w:t>Qualification</w:t>
            </w:r>
          </w:p>
        </w:tc>
      </w:tr>
      <w:tr w:rsidR="00247FD7" w:rsidRPr="00510133" w:rsidTr="00247FD7">
        <w:tc>
          <w:tcPr>
            <w:tcW w:w="2292" w:type="dxa"/>
          </w:tcPr>
          <w:p w:rsidR="00247FD7" w:rsidRPr="00247FD7" w:rsidRDefault="00247FD7" w:rsidP="003D1E6A">
            <w:pPr>
              <w:spacing w:after="0" w:line="240" w:lineRule="auto"/>
              <w:rPr>
                <w:rFonts w:cs="Arial"/>
                <w:color w:val="000000" w:themeColor="text1"/>
                <w:sz w:val="22"/>
                <w:szCs w:val="24"/>
              </w:rPr>
            </w:pPr>
            <w:r w:rsidRPr="00247FD7">
              <w:rPr>
                <w:rFonts w:cs="Arial"/>
                <w:color w:val="000000" w:themeColor="text1"/>
                <w:sz w:val="22"/>
                <w:szCs w:val="24"/>
              </w:rPr>
              <w:t>Ryan Davies</w:t>
            </w:r>
          </w:p>
        </w:tc>
        <w:tc>
          <w:tcPr>
            <w:tcW w:w="2458" w:type="dxa"/>
          </w:tcPr>
          <w:p w:rsidR="00247FD7" w:rsidRPr="00247FD7" w:rsidRDefault="00247FD7" w:rsidP="003D1E6A">
            <w:pPr>
              <w:spacing w:after="0" w:line="240" w:lineRule="auto"/>
              <w:rPr>
                <w:rFonts w:cs="Arial"/>
                <w:color w:val="000000" w:themeColor="text1"/>
                <w:sz w:val="22"/>
                <w:szCs w:val="24"/>
              </w:rPr>
            </w:pPr>
            <w:r w:rsidRPr="00247FD7">
              <w:rPr>
                <w:rFonts w:cs="Arial"/>
                <w:color w:val="000000" w:themeColor="text1"/>
                <w:sz w:val="22"/>
                <w:szCs w:val="24"/>
              </w:rPr>
              <w:t>Meritor</w:t>
            </w:r>
            <w:r w:rsidR="002322D7">
              <w:rPr>
                <w:rFonts w:cs="Arial"/>
                <w:color w:val="000000" w:themeColor="text1"/>
                <w:sz w:val="22"/>
                <w:szCs w:val="24"/>
              </w:rPr>
              <w:t xml:space="preserve"> Australia</w:t>
            </w:r>
          </w:p>
        </w:tc>
        <w:tc>
          <w:tcPr>
            <w:tcW w:w="2131" w:type="dxa"/>
          </w:tcPr>
          <w:p w:rsidR="00247FD7" w:rsidRPr="00247FD7" w:rsidRDefault="00AC6CF1" w:rsidP="003D1E6A">
            <w:pPr>
              <w:spacing w:after="0" w:line="240" w:lineRule="auto"/>
              <w:rPr>
                <w:rFonts w:cs="Arial"/>
                <w:color w:val="000000" w:themeColor="text1"/>
                <w:sz w:val="22"/>
                <w:szCs w:val="24"/>
              </w:rPr>
            </w:pPr>
            <w:r>
              <w:rPr>
                <w:rFonts w:cs="Arial"/>
                <w:color w:val="000000" w:themeColor="text1"/>
                <w:sz w:val="22"/>
                <w:szCs w:val="24"/>
              </w:rPr>
              <w:t>Engineering Manager</w:t>
            </w:r>
          </w:p>
        </w:tc>
        <w:tc>
          <w:tcPr>
            <w:tcW w:w="2015" w:type="dxa"/>
          </w:tcPr>
          <w:p w:rsidR="00247FD7" w:rsidRPr="00247FD7" w:rsidRDefault="00247FD7" w:rsidP="003D1E6A">
            <w:pPr>
              <w:spacing w:after="0" w:line="240" w:lineRule="auto"/>
              <w:rPr>
                <w:rFonts w:cs="Arial"/>
                <w:color w:val="000000" w:themeColor="text1"/>
                <w:sz w:val="22"/>
                <w:szCs w:val="24"/>
              </w:rPr>
            </w:pPr>
            <w:r w:rsidRPr="00247FD7">
              <w:rPr>
                <w:rFonts w:cs="Arial"/>
                <w:color w:val="000000" w:themeColor="text1"/>
                <w:sz w:val="22"/>
                <w:szCs w:val="24"/>
              </w:rPr>
              <w:t xml:space="preserve">Engineer </w:t>
            </w:r>
          </w:p>
        </w:tc>
      </w:tr>
    </w:tbl>
    <w:p w:rsidR="001E16EB" w:rsidRDefault="001E16EB" w:rsidP="008A50CE">
      <w:pPr>
        <w:pStyle w:val="H1nonumbers-CL"/>
      </w:pPr>
    </w:p>
    <w:p w:rsidR="000E146B" w:rsidRPr="000E4DB7" w:rsidRDefault="000E146B" w:rsidP="008A50CE">
      <w:pPr>
        <w:pStyle w:val="H1nonumbers-CL"/>
      </w:pPr>
      <w:r w:rsidRPr="000E4DB7">
        <w:t>Peer review</w:t>
      </w:r>
    </w:p>
    <w:tbl>
      <w:tblPr>
        <w:tblStyle w:val="TableGrid"/>
        <w:tblW w:w="8926" w:type="dxa"/>
        <w:tblLook w:val="04A0" w:firstRow="1" w:lastRow="0" w:firstColumn="1" w:lastColumn="0" w:noHBand="0" w:noVBand="1"/>
      </w:tblPr>
      <w:tblGrid>
        <w:gridCol w:w="1030"/>
        <w:gridCol w:w="1452"/>
        <w:gridCol w:w="2164"/>
        <w:gridCol w:w="4280"/>
      </w:tblGrid>
      <w:tr w:rsidR="000E146B" w:rsidTr="008A50CE">
        <w:tc>
          <w:tcPr>
            <w:tcW w:w="1030" w:type="dxa"/>
          </w:tcPr>
          <w:p w:rsidR="000E146B" w:rsidRPr="001E16EB" w:rsidRDefault="000E146B" w:rsidP="001E16EB">
            <w:pPr>
              <w:spacing w:after="0" w:line="240" w:lineRule="auto"/>
              <w:rPr>
                <w:rFonts w:cs="Arial"/>
                <w:b/>
                <w:color w:val="000000" w:themeColor="text1"/>
                <w:sz w:val="24"/>
                <w:szCs w:val="24"/>
              </w:rPr>
            </w:pPr>
            <w:r w:rsidRPr="001E16EB">
              <w:rPr>
                <w:rFonts w:cs="Arial"/>
                <w:b/>
                <w:color w:val="000000" w:themeColor="text1"/>
                <w:sz w:val="24"/>
                <w:szCs w:val="24"/>
              </w:rPr>
              <w:t>Edition</w:t>
            </w:r>
          </w:p>
        </w:tc>
        <w:tc>
          <w:tcPr>
            <w:tcW w:w="1231" w:type="dxa"/>
          </w:tcPr>
          <w:p w:rsidR="000E146B" w:rsidRPr="001E16EB" w:rsidRDefault="000E146B" w:rsidP="001E16EB">
            <w:pPr>
              <w:spacing w:after="0" w:line="240" w:lineRule="auto"/>
              <w:rPr>
                <w:rFonts w:cs="Arial"/>
                <w:b/>
                <w:color w:val="000000" w:themeColor="text1"/>
                <w:sz w:val="24"/>
                <w:szCs w:val="24"/>
              </w:rPr>
            </w:pPr>
            <w:r w:rsidRPr="001E16EB">
              <w:rPr>
                <w:rFonts w:cs="Arial"/>
                <w:b/>
                <w:color w:val="000000" w:themeColor="text1"/>
                <w:sz w:val="24"/>
                <w:szCs w:val="24"/>
              </w:rPr>
              <w:t>Date</w:t>
            </w:r>
          </w:p>
        </w:tc>
        <w:tc>
          <w:tcPr>
            <w:tcW w:w="2270" w:type="dxa"/>
          </w:tcPr>
          <w:p w:rsidR="000E146B" w:rsidRPr="001E16EB" w:rsidRDefault="000E146B" w:rsidP="00D669AF">
            <w:pPr>
              <w:spacing w:after="0" w:line="240" w:lineRule="auto"/>
              <w:rPr>
                <w:rFonts w:cs="Arial"/>
                <w:b/>
                <w:color w:val="000000" w:themeColor="text1"/>
                <w:sz w:val="24"/>
                <w:szCs w:val="24"/>
              </w:rPr>
            </w:pPr>
            <w:r w:rsidRPr="001E16EB">
              <w:rPr>
                <w:rFonts w:cs="Arial"/>
                <w:b/>
                <w:color w:val="000000" w:themeColor="text1"/>
                <w:sz w:val="24"/>
                <w:szCs w:val="24"/>
              </w:rPr>
              <w:t>Pe</w:t>
            </w:r>
            <w:r w:rsidR="00D669AF">
              <w:rPr>
                <w:rFonts w:cs="Arial"/>
                <w:b/>
                <w:color w:val="000000" w:themeColor="text1"/>
                <w:sz w:val="24"/>
                <w:szCs w:val="24"/>
              </w:rPr>
              <w:t>e</w:t>
            </w:r>
            <w:r w:rsidRPr="001E16EB">
              <w:rPr>
                <w:rFonts w:cs="Arial"/>
                <w:b/>
                <w:color w:val="000000" w:themeColor="text1"/>
                <w:sz w:val="24"/>
                <w:szCs w:val="24"/>
              </w:rPr>
              <w:t>r Reviewer</w:t>
            </w:r>
          </w:p>
        </w:tc>
        <w:tc>
          <w:tcPr>
            <w:tcW w:w="4395" w:type="dxa"/>
          </w:tcPr>
          <w:p w:rsidR="000E146B" w:rsidRPr="001E16EB" w:rsidRDefault="008A50CE" w:rsidP="001E16EB">
            <w:pPr>
              <w:spacing w:after="0" w:line="240" w:lineRule="auto"/>
              <w:rPr>
                <w:rFonts w:cs="Arial"/>
                <w:b/>
                <w:color w:val="000000" w:themeColor="text1"/>
                <w:sz w:val="24"/>
                <w:szCs w:val="24"/>
              </w:rPr>
            </w:pPr>
            <w:r>
              <w:rPr>
                <w:rFonts w:cs="Arial"/>
                <w:b/>
                <w:color w:val="000000" w:themeColor="text1"/>
                <w:sz w:val="24"/>
                <w:szCs w:val="24"/>
              </w:rPr>
              <w:t>Organisation/qualifications</w:t>
            </w:r>
          </w:p>
        </w:tc>
      </w:tr>
      <w:tr w:rsidR="000E146B" w:rsidTr="008A50CE">
        <w:tc>
          <w:tcPr>
            <w:tcW w:w="1030" w:type="dxa"/>
          </w:tcPr>
          <w:p w:rsidR="000E146B" w:rsidRPr="001E16EB" w:rsidRDefault="00671C73" w:rsidP="001E16EB">
            <w:pPr>
              <w:spacing w:after="0" w:line="240" w:lineRule="auto"/>
              <w:rPr>
                <w:rFonts w:cs="Arial"/>
                <w:color w:val="000000" w:themeColor="text1"/>
                <w:sz w:val="22"/>
                <w:szCs w:val="24"/>
              </w:rPr>
            </w:pPr>
            <w:r w:rsidRPr="001E16EB">
              <w:rPr>
                <w:rFonts w:cs="Arial"/>
                <w:color w:val="000000" w:themeColor="text1"/>
                <w:sz w:val="22"/>
                <w:szCs w:val="24"/>
              </w:rPr>
              <w:t>First</w:t>
            </w:r>
          </w:p>
        </w:tc>
        <w:tc>
          <w:tcPr>
            <w:tcW w:w="1231" w:type="dxa"/>
          </w:tcPr>
          <w:p w:rsidR="000E146B" w:rsidRPr="001E16EB" w:rsidRDefault="002322D7" w:rsidP="002322D7">
            <w:pPr>
              <w:spacing w:after="0" w:line="240" w:lineRule="auto"/>
              <w:rPr>
                <w:rFonts w:cs="Arial"/>
                <w:color w:val="000000" w:themeColor="text1"/>
                <w:sz w:val="22"/>
                <w:szCs w:val="24"/>
              </w:rPr>
            </w:pPr>
            <w:r>
              <w:rPr>
                <w:rFonts w:cs="Arial"/>
                <w:color w:val="000000" w:themeColor="text1"/>
                <w:sz w:val="22"/>
                <w:szCs w:val="24"/>
              </w:rPr>
              <w:t>August/</w:t>
            </w:r>
            <w:r w:rsidR="000E146B" w:rsidRPr="001E16EB">
              <w:rPr>
                <w:rFonts w:cs="Arial"/>
                <w:color w:val="000000" w:themeColor="text1"/>
                <w:sz w:val="22"/>
                <w:szCs w:val="24"/>
              </w:rPr>
              <w:t>2016</w:t>
            </w:r>
          </w:p>
        </w:tc>
        <w:tc>
          <w:tcPr>
            <w:tcW w:w="2270" w:type="dxa"/>
          </w:tcPr>
          <w:p w:rsidR="000E146B" w:rsidRPr="001E16EB" w:rsidRDefault="008A50CE" w:rsidP="001E16EB">
            <w:pPr>
              <w:spacing w:after="0" w:line="240" w:lineRule="auto"/>
              <w:rPr>
                <w:rFonts w:cs="Arial"/>
                <w:color w:val="000000" w:themeColor="text1"/>
                <w:sz w:val="22"/>
                <w:szCs w:val="24"/>
              </w:rPr>
            </w:pPr>
            <w:r>
              <w:rPr>
                <w:rFonts w:cs="Arial"/>
                <w:color w:val="000000" w:themeColor="text1"/>
                <w:sz w:val="22"/>
                <w:szCs w:val="24"/>
              </w:rPr>
              <w:t>Ian Thomson</w:t>
            </w:r>
          </w:p>
        </w:tc>
        <w:tc>
          <w:tcPr>
            <w:tcW w:w="4395" w:type="dxa"/>
          </w:tcPr>
          <w:p w:rsidR="000E146B" w:rsidRPr="00AC6CF1" w:rsidRDefault="008A50CE" w:rsidP="008A50CE">
            <w:pPr>
              <w:spacing w:after="0" w:line="240" w:lineRule="auto"/>
              <w:rPr>
                <w:rFonts w:cs="Arial"/>
                <w:color w:val="000000" w:themeColor="text1"/>
                <w:sz w:val="22"/>
                <w:szCs w:val="22"/>
              </w:rPr>
            </w:pPr>
            <w:r w:rsidRPr="00AC6CF1">
              <w:rPr>
                <w:rFonts w:cs="Arial"/>
                <w:color w:val="000000" w:themeColor="text1"/>
                <w:sz w:val="22"/>
                <w:szCs w:val="22"/>
              </w:rPr>
              <w:t>BPW Transpec</w:t>
            </w:r>
            <w:r w:rsidR="00AC6CF1" w:rsidRPr="00AC6CF1">
              <w:rPr>
                <w:rFonts w:cs="Arial"/>
                <w:color w:val="000000" w:themeColor="text1"/>
                <w:sz w:val="22"/>
                <w:szCs w:val="22"/>
              </w:rPr>
              <w:t xml:space="preserve">, </w:t>
            </w:r>
            <w:r w:rsidR="00AC6CF1" w:rsidRPr="00AC6CF1">
              <w:rPr>
                <w:rFonts w:cs="Arial"/>
                <w:color w:val="000000"/>
                <w:sz w:val="22"/>
                <w:szCs w:val="22"/>
                <w:lang w:eastAsia="en-AU"/>
              </w:rPr>
              <w:t>Engineering Manager - Trailer Equipment Division, Engineer</w:t>
            </w:r>
          </w:p>
        </w:tc>
      </w:tr>
    </w:tbl>
    <w:p w:rsidR="003C259A" w:rsidRDefault="003C259A">
      <w:pPr>
        <w:spacing w:after="0" w:line="240" w:lineRule="auto"/>
        <w:rPr>
          <w:rFonts w:cs="Arial"/>
          <w:color w:val="000000"/>
        </w:rPr>
      </w:pPr>
    </w:p>
    <w:p w:rsidR="004E7043" w:rsidRDefault="004E7043">
      <w:pPr>
        <w:spacing w:after="0" w:line="240" w:lineRule="auto"/>
        <w:rPr>
          <w:rFonts w:cs="Arial"/>
          <w:color w:val="000000"/>
        </w:rPr>
      </w:pPr>
      <w:r>
        <w:rPr>
          <w:rFonts w:cs="Arial"/>
          <w:color w:val="000000"/>
        </w:rPr>
        <w:br w:type="page"/>
      </w:r>
    </w:p>
    <w:p w:rsidR="00F64AF9" w:rsidRPr="00777C4E" w:rsidRDefault="00F64AF9" w:rsidP="00777C4E">
      <w:pPr>
        <w:autoSpaceDE w:val="0"/>
        <w:autoSpaceDN w:val="0"/>
        <w:adjustRightInd w:val="0"/>
        <w:spacing w:after="0" w:line="240" w:lineRule="auto"/>
        <w:jc w:val="center"/>
        <w:rPr>
          <w:rFonts w:cs="Arial"/>
          <w:b/>
          <w:bCs/>
        </w:rPr>
      </w:pPr>
      <w:r w:rsidRPr="00777C4E">
        <w:rPr>
          <w:rFonts w:cs="Arial"/>
          <w:b/>
          <w:noProof/>
          <w:lang w:eastAsia="en-AU"/>
        </w:rPr>
        <w:lastRenderedPageBreak/>
        <w:drawing>
          <wp:anchor distT="0" distB="0" distL="114300" distR="114300" simplePos="0" relativeHeight="251672576" behindDoc="0" locked="0" layoutInCell="1" allowOverlap="1" wp14:anchorId="3397C287" wp14:editId="600E8763">
            <wp:simplePos x="0" y="0"/>
            <wp:positionH relativeFrom="margin">
              <wp:posOffset>2162810</wp:posOffset>
            </wp:positionH>
            <wp:positionV relativeFrom="paragraph">
              <wp:posOffset>-523875</wp:posOffset>
            </wp:positionV>
            <wp:extent cx="1835785" cy="1046480"/>
            <wp:effectExtent l="0" t="0" r="0" b="1270"/>
            <wp:wrapNone/>
            <wp:docPr id="12" name="Picture 2" descr="Industry Technical Council">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y Technical Council"/>
                    <pic:cNvPicPr>
                      <a:picLocks noChangeAspect="1" noChangeArrowheads="1"/>
                    </pic:cNvPicPr>
                  </pic:nvPicPr>
                  <pic:blipFill>
                    <a:blip r:embed="rId47" cstate="print"/>
                    <a:srcRect/>
                    <a:stretch>
                      <a:fillRect/>
                    </a:stretch>
                  </pic:blipFill>
                  <pic:spPr bwMode="auto">
                    <a:xfrm>
                      <a:off x="0" y="0"/>
                      <a:ext cx="1835785" cy="104648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F64AF9" w:rsidRDefault="00F64AF9" w:rsidP="00777C4E">
      <w:pPr>
        <w:autoSpaceDE w:val="0"/>
        <w:autoSpaceDN w:val="0"/>
        <w:adjustRightInd w:val="0"/>
        <w:spacing w:after="0" w:line="240" w:lineRule="auto"/>
        <w:jc w:val="center"/>
        <w:rPr>
          <w:rFonts w:cs="Arial"/>
          <w:b/>
          <w:bCs/>
          <w:sz w:val="20"/>
          <w:szCs w:val="20"/>
        </w:rPr>
      </w:pPr>
    </w:p>
    <w:p w:rsidR="00F64AF9" w:rsidRDefault="00F64AF9" w:rsidP="00777C4E">
      <w:pPr>
        <w:autoSpaceDE w:val="0"/>
        <w:autoSpaceDN w:val="0"/>
        <w:adjustRightInd w:val="0"/>
        <w:spacing w:after="0" w:line="240" w:lineRule="auto"/>
        <w:jc w:val="center"/>
        <w:rPr>
          <w:rFonts w:cs="Arial"/>
          <w:b/>
          <w:bCs/>
          <w:sz w:val="20"/>
          <w:szCs w:val="20"/>
        </w:rPr>
      </w:pPr>
    </w:p>
    <w:p w:rsidR="0087707C" w:rsidRDefault="0087707C" w:rsidP="00777C4E">
      <w:pPr>
        <w:autoSpaceDE w:val="0"/>
        <w:autoSpaceDN w:val="0"/>
        <w:adjustRightInd w:val="0"/>
        <w:spacing w:after="0" w:line="240" w:lineRule="auto"/>
        <w:jc w:val="center"/>
        <w:rPr>
          <w:rFonts w:cs="Arial"/>
          <w:b/>
          <w:bCs/>
          <w:sz w:val="20"/>
          <w:szCs w:val="20"/>
        </w:rPr>
      </w:pPr>
    </w:p>
    <w:p w:rsidR="00FA3155" w:rsidRPr="00777C4E" w:rsidRDefault="00FA3155" w:rsidP="008A50CE">
      <w:pPr>
        <w:pStyle w:val="H1nonumbers-CL"/>
      </w:pPr>
      <w:r w:rsidRPr="00777C4E">
        <w:t xml:space="preserve">About the </w:t>
      </w:r>
      <w:r w:rsidR="00171B7E">
        <w:t xml:space="preserve">ATA </w:t>
      </w:r>
      <w:r w:rsidRPr="00777C4E">
        <w:t>Industry Technical Council:</w:t>
      </w:r>
    </w:p>
    <w:p w:rsidR="00FA3155" w:rsidRPr="00777C4E" w:rsidRDefault="00FA3155" w:rsidP="00777C4E">
      <w:pPr>
        <w:autoSpaceDE w:val="0"/>
        <w:autoSpaceDN w:val="0"/>
        <w:adjustRightInd w:val="0"/>
        <w:spacing w:after="0"/>
        <w:rPr>
          <w:rFonts w:cs="Arial"/>
          <w:bCs/>
          <w:szCs w:val="20"/>
        </w:rPr>
      </w:pPr>
      <w:r w:rsidRPr="00777C4E">
        <w:rPr>
          <w:rFonts w:cs="Arial"/>
          <w:bCs/>
          <w:szCs w:val="20"/>
        </w:rPr>
        <w:t>The Industry Technical Council (ITC) is a standing committee of the Australian Trucking Association (</w:t>
      </w:r>
      <w:hyperlink r:id="rId48" w:history="1">
        <w:r w:rsidRPr="00777C4E">
          <w:rPr>
            <w:bCs/>
            <w:szCs w:val="20"/>
          </w:rPr>
          <w:t>ATA</w:t>
        </w:r>
      </w:hyperlink>
      <w:r w:rsidRPr="00777C4E">
        <w:rPr>
          <w:rFonts w:cs="Arial"/>
          <w:bCs/>
          <w:szCs w:val="20"/>
        </w:rPr>
        <w:t>). The ITC’s mission is to improve trucking equipment, its maintenance and maintenance management. The ITC was established in 1995.</w:t>
      </w:r>
    </w:p>
    <w:p w:rsidR="00FA3155" w:rsidRPr="00777C4E" w:rsidRDefault="00FA3155" w:rsidP="00777C4E">
      <w:pPr>
        <w:autoSpaceDE w:val="0"/>
        <w:autoSpaceDN w:val="0"/>
        <w:adjustRightInd w:val="0"/>
        <w:spacing w:after="0"/>
        <w:rPr>
          <w:rFonts w:cs="Arial"/>
          <w:bCs/>
          <w:szCs w:val="20"/>
        </w:rPr>
      </w:pPr>
      <w:r w:rsidRPr="00777C4E">
        <w:rPr>
          <w:rFonts w:cs="Arial"/>
          <w:bCs/>
          <w:szCs w:val="20"/>
        </w:rPr>
        <w:t xml:space="preserve">As a group, the ITC provides the ATA with robust professional advice on technical matters to help underpin </w:t>
      </w:r>
      <w:r w:rsidR="00870D45">
        <w:rPr>
          <w:rFonts w:cs="Arial"/>
          <w:bCs/>
          <w:szCs w:val="20"/>
        </w:rPr>
        <w:t xml:space="preserve">the </w:t>
      </w:r>
      <w:r w:rsidRPr="00777C4E">
        <w:rPr>
          <w:rFonts w:cs="Arial"/>
          <w:bCs/>
          <w:szCs w:val="20"/>
        </w:rPr>
        <w:t>ATA</w:t>
      </w:r>
      <w:r w:rsidR="00870D45">
        <w:rPr>
          <w:rFonts w:cs="Arial"/>
          <w:bCs/>
          <w:szCs w:val="20"/>
        </w:rPr>
        <w:t>’s</w:t>
      </w:r>
      <w:r w:rsidRPr="00777C4E">
        <w:rPr>
          <w:rFonts w:cs="Arial"/>
          <w:bCs/>
          <w:szCs w:val="20"/>
        </w:rPr>
        <w:t xml:space="preserve"> </w:t>
      </w:r>
      <w:r w:rsidR="00870D45">
        <w:rPr>
          <w:rFonts w:cs="Arial"/>
          <w:bCs/>
          <w:szCs w:val="20"/>
        </w:rPr>
        <w:t xml:space="preserve">evidence based </w:t>
      </w:r>
      <w:r w:rsidRPr="00777C4E">
        <w:rPr>
          <w:rFonts w:cs="Arial"/>
          <w:bCs/>
          <w:szCs w:val="20"/>
        </w:rPr>
        <w:t xml:space="preserve">policymaking. It is concerned with </w:t>
      </w:r>
      <w:r w:rsidR="00870D45">
        <w:rPr>
          <w:rFonts w:cs="Arial"/>
          <w:bCs/>
          <w:szCs w:val="20"/>
        </w:rPr>
        <w:t>lifting</w:t>
      </w:r>
      <w:r w:rsidRPr="00777C4E">
        <w:rPr>
          <w:rFonts w:cs="Arial"/>
          <w:bCs/>
          <w:szCs w:val="20"/>
        </w:rPr>
        <w:t xml:space="preserve"> technical and maintenance standards, improving the operational safety of the heavy vehicle sector, and the development of guidelines and standards for technical matters. </w:t>
      </w:r>
    </w:p>
    <w:p w:rsidR="00FA3155" w:rsidRPr="00777C4E" w:rsidRDefault="00FA3155" w:rsidP="00777C4E">
      <w:pPr>
        <w:autoSpaceDE w:val="0"/>
        <w:autoSpaceDN w:val="0"/>
        <w:adjustRightInd w:val="0"/>
        <w:spacing w:after="0"/>
        <w:rPr>
          <w:rFonts w:cs="Arial"/>
          <w:bCs/>
          <w:szCs w:val="20"/>
        </w:rPr>
      </w:pPr>
      <w:r w:rsidRPr="00777C4E">
        <w:rPr>
          <w:rFonts w:cs="Arial"/>
          <w:bCs/>
          <w:szCs w:val="20"/>
        </w:rPr>
        <w:t xml:space="preserve">ITC performs a unique service in the Australian trucking industry by bringing operators, suppliers, engineers and other specialists together in a long-term discussion forum. Its members provide expert and independent advice in the field to inform the work of the ITC. The outcomes from ITC benefit all ITC stakeholders and the </w:t>
      </w:r>
      <w:r w:rsidR="00870D45">
        <w:rPr>
          <w:rFonts w:cs="Arial"/>
          <w:bCs/>
          <w:szCs w:val="20"/>
        </w:rPr>
        <w:t xml:space="preserve">heavy vehicle </w:t>
      </w:r>
      <w:r w:rsidRPr="00777C4E">
        <w:rPr>
          <w:rFonts w:cs="Arial"/>
          <w:bCs/>
          <w:szCs w:val="20"/>
        </w:rPr>
        <w:t>industry at large.</w:t>
      </w:r>
    </w:p>
    <w:p w:rsidR="00171B7E" w:rsidRDefault="00171B7E" w:rsidP="00171B7E">
      <w:pPr>
        <w:autoSpaceDE w:val="0"/>
        <w:autoSpaceDN w:val="0"/>
        <w:adjustRightInd w:val="0"/>
        <w:spacing w:after="0"/>
        <w:rPr>
          <w:rFonts w:cs="Arial"/>
          <w:bCs/>
          <w:szCs w:val="20"/>
        </w:rPr>
      </w:pPr>
      <w:r w:rsidRPr="007076DD">
        <w:rPr>
          <w:rFonts w:cs="Arial"/>
          <w:bCs/>
          <w:szCs w:val="20"/>
        </w:rPr>
        <w:t xml:space="preserve">The ITC operates under the Australian Trucking Association’s Council, which formulates </w:t>
      </w:r>
      <w:r>
        <w:rPr>
          <w:rFonts w:cs="Arial"/>
          <w:bCs/>
          <w:szCs w:val="20"/>
        </w:rPr>
        <w:t xml:space="preserve">industry </w:t>
      </w:r>
      <w:r w:rsidRPr="007076DD">
        <w:rPr>
          <w:rFonts w:cs="Arial"/>
          <w:bCs/>
          <w:szCs w:val="20"/>
        </w:rPr>
        <w:t xml:space="preserve">policy </w:t>
      </w:r>
      <w:r>
        <w:rPr>
          <w:rFonts w:cs="Arial"/>
          <w:bCs/>
          <w:szCs w:val="20"/>
        </w:rPr>
        <w:t>for implement</w:t>
      </w:r>
      <w:r w:rsidR="00870D45">
        <w:rPr>
          <w:rFonts w:cs="Arial"/>
          <w:bCs/>
          <w:szCs w:val="20"/>
        </w:rPr>
        <w:t>ation</w:t>
      </w:r>
      <w:r>
        <w:rPr>
          <w:rFonts w:cs="Arial"/>
          <w:bCs/>
          <w:szCs w:val="20"/>
        </w:rPr>
        <w:t xml:space="preserve"> by the organisation</w:t>
      </w:r>
      <w:r w:rsidRPr="007076DD">
        <w:rPr>
          <w:rFonts w:cs="Arial"/>
          <w:bCs/>
          <w:szCs w:val="20"/>
        </w:rPr>
        <w:t>.</w:t>
      </w:r>
    </w:p>
    <w:p w:rsidR="0087707C" w:rsidRDefault="0087707C" w:rsidP="00171B7E">
      <w:pPr>
        <w:autoSpaceDE w:val="0"/>
        <w:autoSpaceDN w:val="0"/>
        <w:adjustRightInd w:val="0"/>
        <w:spacing w:after="0"/>
        <w:rPr>
          <w:rFonts w:cs="Arial"/>
          <w:bCs/>
          <w:szCs w:val="20"/>
        </w:rPr>
      </w:pPr>
    </w:p>
    <w:p w:rsidR="00171B7E" w:rsidRDefault="00171B7E" w:rsidP="008A50CE">
      <w:pPr>
        <w:pStyle w:val="H1nonumbers-CL"/>
      </w:pPr>
      <w:r>
        <w:t>Joining ITC:</w:t>
      </w:r>
    </w:p>
    <w:p w:rsidR="008C7FFC" w:rsidRDefault="008C7FFC" w:rsidP="008C7FFC">
      <w:pPr>
        <w:autoSpaceDE w:val="0"/>
        <w:autoSpaceDN w:val="0"/>
        <w:adjustRightInd w:val="0"/>
        <w:spacing w:after="0"/>
        <w:rPr>
          <w:rFonts w:cs="Arial"/>
          <w:bCs/>
          <w:szCs w:val="20"/>
        </w:rPr>
      </w:pPr>
      <w:r>
        <w:rPr>
          <w:rFonts w:cs="Arial"/>
          <w:bCs/>
          <w:szCs w:val="20"/>
        </w:rPr>
        <w:t xml:space="preserve">We welcome applications to join the ITC. For further information, </w:t>
      </w:r>
    </w:p>
    <w:p w:rsidR="008C7FFC" w:rsidRDefault="008C7FFC" w:rsidP="008C7FFC">
      <w:pPr>
        <w:autoSpaceDE w:val="0"/>
        <w:autoSpaceDN w:val="0"/>
        <w:adjustRightInd w:val="0"/>
        <w:spacing w:after="0"/>
        <w:rPr>
          <w:rFonts w:cs="Arial"/>
          <w:bCs/>
          <w:szCs w:val="20"/>
        </w:rPr>
      </w:pPr>
      <w:r>
        <w:rPr>
          <w:rFonts w:cs="Arial"/>
          <w:bCs/>
          <w:szCs w:val="20"/>
        </w:rPr>
        <w:t xml:space="preserve">please call the ATA </w:t>
      </w:r>
      <w:r>
        <w:rPr>
          <w:rFonts w:cs="Arial"/>
          <w:bCs/>
          <w:szCs w:val="20"/>
        </w:rPr>
        <w:tab/>
        <w:t xml:space="preserve">(02) 6253 6900 </w:t>
      </w:r>
    </w:p>
    <w:p w:rsidR="008C7FFC" w:rsidRDefault="008C7FFC" w:rsidP="008C7FFC">
      <w:pPr>
        <w:autoSpaceDE w:val="0"/>
        <w:autoSpaceDN w:val="0"/>
        <w:adjustRightInd w:val="0"/>
        <w:spacing w:after="0"/>
        <w:rPr>
          <w:rFonts w:cs="Arial"/>
          <w:bCs/>
          <w:szCs w:val="20"/>
        </w:rPr>
      </w:pPr>
      <w:r>
        <w:rPr>
          <w:rFonts w:cs="Arial"/>
          <w:bCs/>
          <w:szCs w:val="20"/>
        </w:rPr>
        <w:t xml:space="preserve">email </w:t>
      </w:r>
      <w:r>
        <w:rPr>
          <w:rFonts w:cs="Arial"/>
          <w:bCs/>
          <w:szCs w:val="20"/>
        </w:rPr>
        <w:tab/>
      </w:r>
      <w:r>
        <w:rPr>
          <w:rFonts w:cs="Arial"/>
          <w:bCs/>
          <w:szCs w:val="20"/>
        </w:rPr>
        <w:tab/>
      </w:r>
      <w:r>
        <w:rPr>
          <w:rFonts w:cs="Arial"/>
          <w:bCs/>
          <w:szCs w:val="20"/>
        </w:rPr>
        <w:tab/>
      </w:r>
      <w:hyperlink r:id="rId49" w:history="1">
        <w:r w:rsidRPr="00A85C48">
          <w:rPr>
            <w:rStyle w:val="Hyperlink"/>
            <w:rFonts w:cs="Arial"/>
            <w:bCs/>
            <w:szCs w:val="20"/>
          </w:rPr>
          <w:t>ata@truck.net.au</w:t>
        </w:r>
      </w:hyperlink>
      <w:r>
        <w:rPr>
          <w:rFonts w:cs="Arial"/>
          <w:bCs/>
          <w:szCs w:val="20"/>
        </w:rPr>
        <w:t xml:space="preserve"> </w:t>
      </w:r>
    </w:p>
    <w:p w:rsidR="008C7FFC" w:rsidRDefault="008C7FFC" w:rsidP="008C7FFC">
      <w:pPr>
        <w:autoSpaceDE w:val="0"/>
        <w:autoSpaceDN w:val="0"/>
        <w:adjustRightInd w:val="0"/>
        <w:spacing w:after="0"/>
        <w:rPr>
          <w:rFonts w:cs="Arial"/>
          <w:bCs/>
          <w:szCs w:val="20"/>
        </w:rPr>
      </w:pPr>
      <w:r>
        <w:rPr>
          <w:rFonts w:cs="Arial"/>
          <w:bCs/>
          <w:szCs w:val="20"/>
        </w:rPr>
        <w:t xml:space="preserve">or download information from the ATA website </w:t>
      </w:r>
      <w:hyperlink r:id="rId50" w:history="1">
        <w:r w:rsidRPr="00A85C48">
          <w:rPr>
            <w:rStyle w:val="Hyperlink"/>
            <w:rFonts w:cs="Arial"/>
            <w:bCs/>
            <w:szCs w:val="20"/>
          </w:rPr>
          <w:t>www.truck.net.au</w:t>
        </w:r>
      </w:hyperlink>
      <w:r>
        <w:rPr>
          <w:rFonts w:cs="Arial"/>
          <w:bCs/>
          <w:szCs w:val="20"/>
        </w:rPr>
        <w:t xml:space="preserve"> follow the links under the members tab to join here.  </w:t>
      </w:r>
    </w:p>
    <w:p w:rsidR="00916A95" w:rsidRDefault="00916A95">
      <w:pPr>
        <w:spacing w:before="0" w:after="0" w:line="240" w:lineRule="auto"/>
        <w:rPr>
          <w:rFonts w:cs="Arial"/>
          <w:bCs/>
          <w:szCs w:val="20"/>
        </w:rPr>
      </w:pPr>
    </w:p>
    <w:sectPr w:rsidR="00916A95" w:rsidSect="001D1B3E">
      <w:headerReference w:type="default" r:id="rId51"/>
      <w:footerReference w:type="default" r:id="rId52"/>
      <w:pgSz w:w="11906" w:h="16838" w:code="9"/>
      <w:pgMar w:top="1440" w:right="1133" w:bottom="1276"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139" w:rsidRDefault="006B0139" w:rsidP="00D87068">
      <w:pPr>
        <w:spacing w:after="0" w:line="240" w:lineRule="auto"/>
      </w:pPr>
      <w:r>
        <w:separator/>
      </w:r>
    </w:p>
  </w:endnote>
  <w:endnote w:type="continuationSeparator" w:id="0">
    <w:p w:rsidR="006B0139" w:rsidRDefault="006B0139" w:rsidP="00D87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139" w:rsidRPr="00C14AB3" w:rsidRDefault="006B0139" w:rsidP="00777C4E">
    <w:pPr>
      <w:pStyle w:val="Footer"/>
      <w:tabs>
        <w:tab w:val="clear" w:pos="4513"/>
      </w:tabs>
      <w:rPr>
        <w:rFonts w:asciiTheme="minorHAnsi" w:hAnsiTheme="minorHAnsi"/>
        <w:sz w:val="14"/>
        <w:szCs w:val="18"/>
      </w:rPr>
    </w:pPr>
    <w:r w:rsidRPr="00A12FE0">
      <w:rPr>
        <w:rFonts w:cs="Arial"/>
        <w:sz w:val="18"/>
        <w:szCs w:val="18"/>
      </w:rPr>
      <w:t>Slack adjusters setup and compliance to the NHVIM</w:t>
    </w:r>
    <w:r w:rsidRPr="00A12FE0">
      <w:rPr>
        <w:sz w:val="18"/>
      </w:rPr>
      <w:t xml:space="preserve"> </w:t>
    </w:r>
    <w:r w:rsidRPr="00C14AB3">
      <w:rPr>
        <w:sz w:val="18"/>
      </w:rPr>
      <w:t>- first edition,</w:t>
    </w:r>
    <w:r>
      <w:rPr>
        <w:sz w:val="18"/>
      </w:rPr>
      <w:t xml:space="preserve"> </w:t>
    </w:r>
    <w:r w:rsidR="00621CC8">
      <w:rPr>
        <w:sz w:val="18"/>
      </w:rPr>
      <w:t xml:space="preserve">September </w:t>
    </w:r>
    <w:r w:rsidRPr="00C14AB3">
      <w:rPr>
        <w:sz w:val="18"/>
      </w:rPr>
      <w:t>2016</w:t>
    </w:r>
    <w:r w:rsidRPr="00C14AB3">
      <w:rPr>
        <w:sz w:val="18"/>
      </w:rPr>
      <w:tab/>
      <w:t xml:space="preserve">Page </w:t>
    </w:r>
    <w:r w:rsidRPr="00C14AB3">
      <w:rPr>
        <w:sz w:val="18"/>
      </w:rPr>
      <w:fldChar w:fldCharType="begin"/>
    </w:r>
    <w:r w:rsidRPr="00C14AB3">
      <w:rPr>
        <w:sz w:val="18"/>
      </w:rPr>
      <w:instrText xml:space="preserve"> PAGE   \* MERGEFORMAT </w:instrText>
    </w:r>
    <w:r w:rsidRPr="00C14AB3">
      <w:rPr>
        <w:sz w:val="18"/>
      </w:rPr>
      <w:fldChar w:fldCharType="separate"/>
    </w:r>
    <w:r w:rsidR="00155FC5">
      <w:rPr>
        <w:noProof/>
        <w:sz w:val="18"/>
      </w:rPr>
      <w:t>2</w:t>
    </w:r>
    <w:r w:rsidRPr="00C14AB3">
      <w:rPr>
        <w:noProof/>
        <w:sz w:val="18"/>
      </w:rPr>
      <w:fldChar w:fldCharType="end"/>
    </w:r>
    <w:r w:rsidRPr="00C14AB3">
      <w:rPr>
        <w:noProof/>
        <w:sz w:val="18"/>
      </w:rPr>
      <w:t xml:space="preserve"> of </w:t>
    </w:r>
    <w:r>
      <w:rPr>
        <w:noProof/>
        <w:sz w:val="18"/>
      </w:rPr>
      <w:t>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139" w:rsidRDefault="006B0139" w:rsidP="00D87068">
      <w:pPr>
        <w:spacing w:after="0" w:line="240" w:lineRule="auto"/>
      </w:pPr>
      <w:r>
        <w:separator/>
      </w:r>
    </w:p>
  </w:footnote>
  <w:footnote w:type="continuationSeparator" w:id="0">
    <w:p w:rsidR="006B0139" w:rsidRDefault="006B0139" w:rsidP="00D87068">
      <w:pPr>
        <w:spacing w:after="0" w:line="240" w:lineRule="auto"/>
      </w:pPr>
      <w:r>
        <w:continuationSeparator/>
      </w:r>
    </w:p>
  </w:footnote>
  <w:footnote w:id="1">
    <w:p w:rsidR="006B0139" w:rsidRPr="00C14AB3" w:rsidRDefault="006B0139">
      <w:pPr>
        <w:pStyle w:val="FootnoteText"/>
        <w:rPr>
          <w:sz w:val="18"/>
        </w:rPr>
      </w:pPr>
      <w:r w:rsidRPr="00C14AB3">
        <w:rPr>
          <w:rStyle w:val="FootnoteReference"/>
          <w:sz w:val="18"/>
        </w:rPr>
        <w:footnoteRef/>
      </w:r>
      <w:r w:rsidRPr="00C14AB3">
        <w:rPr>
          <w:sz w:val="18"/>
        </w:rPr>
        <w:t xml:space="preserve"> </w:t>
      </w:r>
      <w:hyperlink r:id="rId1" w:history="1">
        <w:r w:rsidRPr="00C14AB3">
          <w:rPr>
            <w:rStyle w:val="Hyperlink"/>
            <w:sz w:val="18"/>
          </w:rPr>
          <w:t>https://www.nhvr.gov.au/safety-accreditation-compliance/vehicle-standards-and-modifications/nhvim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139" w:rsidRDefault="006B01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05D65"/>
    <w:multiLevelType w:val="hybridMultilevel"/>
    <w:tmpl w:val="BFDAB0B6"/>
    <w:lvl w:ilvl="0" w:tplc="A9885A38">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5D1EF6"/>
    <w:multiLevelType w:val="hybridMultilevel"/>
    <w:tmpl w:val="D6A8A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0E3DDF"/>
    <w:multiLevelType w:val="hybridMultilevel"/>
    <w:tmpl w:val="C9B6C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A24CEB"/>
    <w:multiLevelType w:val="multilevel"/>
    <w:tmpl w:val="26EED33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613F88"/>
    <w:multiLevelType w:val="hybridMultilevel"/>
    <w:tmpl w:val="28860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BD20FB"/>
    <w:multiLevelType w:val="hybridMultilevel"/>
    <w:tmpl w:val="BA4805E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54364E"/>
    <w:multiLevelType w:val="hybridMultilevel"/>
    <w:tmpl w:val="2EE6888C"/>
    <w:lvl w:ilvl="0" w:tplc="F70C1A8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E5642C"/>
    <w:multiLevelType w:val="hybridMultilevel"/>
    <w:tmpl w:val="4C0CB8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2E06E3"/>
    <w:multiLevelType w:val="hybridMultilevel"/>
    <w:tmpl w:val="C8807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D00903"/>
    <w:multiLevelType w:val="hybridMultilevel"/>
    <w:tmpl w:val="D6007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D117F5"/>
    <w:multiLevelType w:val="hybridMultilevel"/>
    <w:tmpl w:val="A7CE0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8C4D8F"/>
    <w:multiLevelType w:val="hybridMultilevel"/>
    <w:tmpl w:val="37C83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FF4F8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FC01DF"/>
    <w:multiLevelType w:val="hybridMultilevel"/>
    <w:tmpl w:val="C3204BBC"/>
    <w:lvl w:ilvl="0" w:tplc="7E5E5B8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AB165C"/>
    <w:multiLevelType w:val="hybridMultilevel"/>
    <w:tmpl w:val="797E429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D529D1"/>
    <w:multiLevelType w:val="hybridMultilevel"/>
    <w:tmpl w:val="0C52F7BA"/>
    <w:lvl w:ilvl="0" w:tplc="22100AD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F11A00"/>
    <w:multiLevelType w:val="hybridMultilevel"/>
    <w:tmpl w:val="BA4805E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31027B9"/>
    <w:multiLevelType w:val="hybridMultilevel"/>
    <w:tmpl w:val="2C7CF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27815"/>
    <w:multiLevelType w:val="multilevel"/>
    <w:tmpl w:val="F09E9CB0"/>
    <w:lvl w:ilvl="0">
      <w:start w:val="2"/>
      <w:numFmt w:val="decimal"/>
      <w:lvlText w:val="%1"/>
      <w:lvlJc w:val="left"/>
      <w:pPr>
        <w:ind w:left="480" w:hanging="480"/>
      </w:pPr>
      <w:rPr>
        <w:rFonts w:hint="default"/>
      </w:rPr>
    </w:lvl>
    <w:lvl w:ilvl="1">
      <w:start w:val="2"/>
      <w:numFmt w:val="decimal"/>
      <w:lvlText w:val="%1.%2"/>
      <w:lvlJc w:val="left"/>
      <w:pPr>
        <w:ind w:left="876" w:hanging="480"/>
      </w:pPr>
      <w:rPr>
        <w:rFonts w:hint="default"/>
      </w:rPr>
    </w:lvl>
    <w:lvl w:ilvl="2">
      <w:start w:val="1"/>
      <w:numFmt w:val="decimal"/>
      <w:lvlText w:val="%1.%2.%3"/>
      <w:lvlJc w:val="left"/>
      <w:pPr>
        <w:ind w:left="1512" w:hanging="720"/>
      </w:pPr>
      <w:rPr>
        <w:rFonts w:hint="default"/>
      </w:rPr>
    </w:lvl>
    <w:lvl w:ilvl="3">
      <w:start w:val="1"/>
      <w:numFmt w:val="upperLetter"/>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19" w15:restartNumberingAfterBreak="0">
    <w:nsid w:val="35956415"/>
    <w:multiLevelType w:val="hybridMultilevel"/>
    <w:tmpl w:val="730E4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F715DE"/>
    <w:multiLevelType w:val="hybridMultilevel"/>
    <w:tmpl w:val="245061F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45367AAF"/>
    <w:multiLevelType w:val="hybridMultilevel"/>
    <w:tmpl w:val="D14CD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4B3AAF"/>
    <w:multiLevelType w:val="hybridMultilevel"/>
    <w:tmpl w:val="17F8E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8E0343"/>
    <w:multiLevelType w:val="hybridMultilevel"/>
    <w:tmpl w:val="9BEA0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DD42AC"/>
    <w:multiLevelType w:val="hybridMultilevel"/>
    <w:tmpl w:val="B8B477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714A1B"/>
    <w:multiLevelType w:val="hybridMultilevel"/>
    <w:tmpl w:val="757CB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060957"/>
    <w:multiLevelType w:val="hybridMultilevel"/>
    <w:tmpl w:val="02444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E628F8"/>
    <w:multiLevelType w:val="hybridMultilevel"/>
    <w:tmpl w:val="CEA2B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764045"/>
    <w:multiLevelType w:val="hybridMultilevel"/>
    <w:tmpl w:val="1A90869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2E2995"/>
    <w:multiLevelType w:val="hybridMultilevel"/>
    <w:tmpl w:val="DAF6C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395BFA"/>
    <w:multiLevelType w:val="hybridMultilevel"/>
    <w:tmpl w:val="92B819C6"/>
    <w:lvl w:ilvl="0" w:tplc="59A45754">
      <w:start w:val="1"/>
      <w:numFmt w:val="lowerLetter"/>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2A7A55"/>
    <w:multiLevelType w:val="hybridMultilevel"/>
    <w:tmpl w:val="A7ACF878"/>
    <w:lvl w:ilvl="0" w:tplc="9C40D51E">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E691C29"/>
    <w:multiLevelType w:val="hybridMultilevel"/>
    <w:tmpl w:val="0BCC1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FE7FD3"/>
    <w:multiLevelType w:val="hybridMultilevel"/>
    <w:tmpl w:val="1ED8B65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0532D1A"/>
    <w:multiLevelType w:val="hybridMultilevel"/>
    <w:tmpl w:val="E44AA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07793A"/>
    <w:multiLevelType w:val="hybridMultilevel"/>
    <w:tmpl w:val="07E41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940585"/>
    <w:multiLevelType w:val="multilevel"/>
    <w:tmpl w:val="BD609C32"/>
    <w:lvl w:ilvl="0">
      <w:start w:val="2"/>
      <w:numFmt w:val="decimal"/>
      <w:lvlText w:val="%1"/>
      <w:lvlJc w:val="left"/>
      <w:pPr>
        <w:ind w:left="495" w:hanging="495"/>
      </w:pPr>
      <w:rPr>
        <w:rFonts w:hint="default"/>
      </w:rPr>
    </w:lvl>
    <w:lvl w:ilvl="1">
      <w:start w:val="3"/>
      <w:numFmt w:val="decimal"/>
      <w:lvlText w:val="%1.%2"/>
      <w:lvlJc w:val="left"/>
      <w:pPr>
        <w:ind w:left="920" w:hanging="495"/>
      </w:pPr>
      <w:rPr>
        <w:rFonts w:hint="default"/>
      </w:rPr>
    </w:lvl>
    <w:lvl w:ilvl="2">
      <w:start w:val="1"/>
      <w:numFmt w:val="decimal"/>
      <w:lvlText w:val="%1.%2.%3"/>
      <w:lvlJc w:val="left"/>
      <w:pPr>
        <w:ind w:left="1570" w:hanging="720"/>
      </w:pPr>
      <w:rPr>
        <w:rFonts w:hint="default"/>
      </w:rPr>
    </w:lvl>
    <w:lvl w:ilvl="3">
      <w:start w:val="1"/>
      <w:numFmt w:val="upperLetter"/>
      <w:lvlText w:val="%1.%2.%3.%4"/>
      <w:lvlJc w:val="left"/>
      <w:pPr>
        <w:ind w:left="1997"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7" w15:restartNumberingAfterBreak="0">
    <w:nsid w:val="67B25F60"/>
    <w:multiLevelType w:val="hybridMultilevel"/>
    <w:tmpl w:val="5C5EF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E94B77"/>
    <w:multiLevelType w:val="hybridMultilevel"/>
    <w:tmpl w:val="E4AA0DF0"/>
    <w:lvl w:ilvl="0" w:tplc="5F4675A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A1E411B"/>
    <w:multiLevelType w:val="hybridMultilevel"/>
    <w:tmpl w:val="DBF28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12329A"/>
    <w:multiLevelType w:val="hybridMultilevel"/>
    <w:tmpl w:val="D0D4F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D376A4"/>
    <w:multiLevelType w:val="hybridMultilevel"/>
    <w:tmpl w:val="0082F3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6462C98"/>
    <w:multiLevelType w:val="hybridMultilevel"/>
    <w:tmpl w:val="F77AB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486FCD"/>
    <w:multiLevelType w:val="hybridMultilevel"/>
    <w:tmpl w:val="ABBAA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501700"/>
    <w:multiLevelType w:val="hybridMultilevel"/>
    <w:tmpl w:val="B96E4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9"/>
  </w:num>
  <w:num w:numId="3">
    <w:abstractNumId w:val="40"/>
  </w:num>
  <w:num w:numId="4">
    <w:abstractNumId w:val="1"/>
  </w:num>
  <w:num w:numId="5">
    <w:abstractNumId w:val="19"/>
  </w:num>
  <w:num w:numId="6">
    <w:abstractNumId w:val="44"/>
  </w:num>
  <w:num w:numId="7">
    <w:abstractNumId w:val="2"/>
  </w:num>
  <w:num w:numId="8">
    <w:abstractNumId w:val="41"/>
  </w:num>
  <w:num w:numId="9">
    <w:abstractNumId w:val="25"/>
  </w:num>
  <w:num w:numId="10">
    <w:abstractNumId w:val="10"/>
  </w:num>
  <w:num w:numId="11">
    <w:abstractNumId w:val="42"/>
  </w:num>
  <w:num w:numId="12">
    <w:abstractNumId w:val="4"/>
  </w:num>
  <w:num w:numId="13">
    <w:abstractNumId w:val="9"/>
  </w:num>
  <w:num w:numId="14">
    <w:abstractNumId w:val="11"/>
  </w:num>
  <w:num w:numId="15">
    <w:abstractNumId w:val="32"/>
  </w:num>
  <w:num w:numId="16">
    <w:abstractNumId w:val="23"/>
  </w:num>
  <w:num w:numId="17">
    <w:abstractNumId w:val="22"/>
  </w:num>
  <w:num w:numId="18">
    <w:abstractNumId w:val="27"/>
  </w:num>
  <w:num w:numId="19">
    <w:abstractNumId w:val="21"/>
  </w:num>
  <w:num w:numId="20">
    <w:abstractNumId w:val="8"/>
  </w:num>
  <w:num w:numId="21">
    <w:abstractNumId w:val="26"/>
  </w:num>
  <w:num w:numId="22">
    <w:abstractNumId w:val="20"/>
  </w:num>
  <w:num w:numId="23">
    <w:abstractNumId w:val="5"/>
  </w:num>
  <w:num w:numId="24">
    <w:abstractNumId w:val="7"/>
  </w:num>
  <w:num w:numId="25">
    <w:abstractNumId w:val="35"/>
  </w:num>
  <w:num w:numId="26">
    <w:abstractNumId w:val="39"/>
  </w:num>
  <w:num w:numId="27">
    <w:abstractNumId w:val="16"/>
  </w:num>
  <w:num w:numId="28">
    <w:abstractNumId w:val="37"/>
  </w:num>
  <w:num w:numId="29">
    <w:abstractNumId w:val="36"/>
  </w:num>
  <w:num w:numId="30">
    <w:abstractNumId w:val="18"/>
  </w:num>
  <w:num w:numId="31">
    <w:abstractNumId w:val="6"/>
  </w:num>
  <w:num w:numId="32">
    <w:abstractNumId w:val="3"/>
  </w:num>
  <w:num w:numId="33">
    <w:abstractNumId w:val="24"/>
  </w:num>
  <w:num w:numId="34">
    <w:abstractNumId w:val="33"/>
  </w:num>
  <w:num w:numId="35">
    <w:abstractNumId w:val="15"/>
  </w:num>
  <w:num w:numId="36">
    <w:abstractNumId w:val="43"/>
  </w:num>
  <w:num w:numId="37">
    <w:abstractNumId w:val="34"/>
  </w:num>
  <w:num w:numId="38">
    <w:abstractNumId w:val="14"/>
  </w:num>
  <w:num w:numId="39">
    <w:abstractNumId w:val="31"/>
  </w:num>
  <w:num w:numId="40">
    <w:abstractNumId w:val="0"/>
  </w:num>
  <w:num w:numId="41">
    <w:abstractNumId w:val="30"/>
  </w:num>
  <w:num w:numId="42">
    <w:abstractNumId w:val="0"/>
  </w:num>
  <w:num w:numId="43">
    <w:abstractNumId w:val="38"/>
  </w:num>
  <w:num w:numId="44">
    <w:abstractNumId w:val="13"/>
  </w:num>
  <w:num w:numId="45">
    <w:abstractNumId w:val="28"/>
  </w:num>
  <w:num w:numId="46">
    <w:abstractNumId w:val="0"/>
  </w:num>
  <w:num w:numId="47">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trackedChange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98D"/>
    <w:rsid w:val="00001225"/>
    <w:rsid w:val="00004F12"/>
    <w:rsid w:val="00011AF3"/>
    <w:rsid w:val="00012339"/>
    <w:rsid w:val="00014281"/>
    <w:rsid w:val="00015BD4"/>
    <w:rsid w:val="0002688F"/>
    <w:rsid w:val="00033A9F"/>
    <w:rsid w:val="00036A30"/>
    <w:rsid w:val="00041BD5"/>
    <w:rsid w:val="0004426C"/>
    <w:rsid w:val="00045315"/>
    <w:rsid w:val="00047C52"/>
    <w:rsid w:val="00050D8F"/>
    <w:rsid w:val="000615D7"/>
    <w:rsid w:val="0006638C"/>
    <w:rsid w:val="00074D0C"/>
    <w:rsid w:val="00075CE0"/>
    <w:rsid w:val="00076033"/>
    <w:rsid w:val="00076755"/>
    <w:rsid w:val="00080065"/>
    <w:rsid w:val="000831F9"/>
    <w:rsid w:val="00085B18"/>
    <w:rsid w:val="000937D9"/>
    <w:rsid w:val="00093E42"/>
    <w:rsid w:val="00094BB6"/>
    <w:rsid w:val="000A1417"/>
    <w:rsid w:val="000A1661"/>
    <w:rsid w:val="000A27B2"/>
    <w:rsid w:val="000C00C9"/>
    <w:rsid w:val="000C39CA"/>
    <w:rsid w:val="000C3BAA"/>
    <w:rsid w:val="000C5154"/>
    <w:rsid w:val="000D00BB"/>
    <w:rsid w:val="000D610C"/>
    <w:rsid w:val="000D68E4"/>
    <w:rsid w:val="000E0021"/>
    <w:rsid w:val="000E146B"/>
    <w:rsid w:val="000E1F32"/>
    <w:rsid w:val="000E20D2"/>
    <w:rsid w:val="000E246B"/>
    <w:rsid w:val="000E2AD8"/>
    <w:rsid w:val="000E754F"/>
    <w:rsid w:val="000F1890"/>
    <w:rsid w:val="000F55A7"/>
    <w:rsid w:val="001000B9"/>
    <w:rsid w:val="001030CB"/>
    <w:rsid w:val="00104D43"/>
    <w:rsid w:val="00110579"/>
    <w:rsid w:val="00114245"/>
    <w:rsid w:val="00115F26"/>
    <w:rsid w:val="00123BD4"/>
    <w:rsid w:val="00124A79"/>
    <w:rsid w:val="0013098D"/>
    <w:rsid w:val="00130BFB"/>
    <w:rsid w:val="00132E0D"/>
    <w:rsid w:val="00135B8E"/>
    <w:rsid w:val="00146B35"/>
    <w:rsid w:val="001476F4"/>
    <w:rsid w:val="00155785"/>
    <w:rsid w:val="00155C2C"/>
    <w:rsid w:val="00155C49"/>
    <w:rsid w:val="00155FC5"/>
    <w:rsid w:val="001609AB"/>
    <w:rsid w:val="00160A1B"/>
    <w:rsid w:val="00166FB6"/>
    <w:rsid w:val="00171B7E"/>
    <w:rsid w:val="00190866"/>
    <w:rsid w:val="001921EB"/>
    <w:rsid w:val="00192FF5"/>
    <w:rsid w:val="00195770"/>
    <w:rsid w:val="00195945"/>
    <w:rsid w:val="001974A8"/>
    <w:rsid w:val="001A3767"/>
    <w:rsid w:val="001A57B8"/>
    <w:rsid w:val="001B155E"/>
    <w:rsid w:val="001B4999"/>
    <w:rsid w:val="001B5BFD"/>
    <w:rsid w:val="001B6731"/>
    <w:rsid w:val="001C0DBD"/>
    <w:rsid w:val="001C1949"/>
    <w:rsid w:val="001C3947"/>
    <w:rsid w:val="001C461E"/>
    <w:rsid w:val="001C6AF4"/>
    <w:rsid w:val="001C77EC"/>
    <w:rsid w:val="001D1B3E"/>
    <w:rsid w:val="001D3654"/>
    <w:rsid w:val="001D3B23"/>
    <w:rsid w:val="001E0E68"/>
    <w:rsid w:val="001E16EB"/>
    <w:rsid w:val="001E1CF6"/>
    <w:rsid w:val="001E43E0"/>
    <w:rsid w:val="001E73CC"/>
    <w:rsid w:val="001F1FEC"/>
    <w:rsid w:val="001F4A04"/>
    <w:rsid w:val="00210FB4"/>
    <w:rsid w:val="002121E6"/>
    <w:rsid w:val="00213590"/>
    <w:rsid w:val="00220B09"/>
    <w:rsid w:val="0022480C"/>
    <w:rsid w:val="002253E5"/>
    <w:rsid w:val="002305A0"/>
    <w:rsid w:val="00231EC6"/>
    <w:rsid w:val="002322D7"/>
    <w:rsid w:val="002335AB"/>
    <w:rsid w:val="00235167"/>
    <w:rsid w:val="00236CC3"/>
    <w:rsid w:val="00242CEF"/>
    <w:rsid w:val="00244A2A"/>
    <w:rsid w:val="00245272"/>
    <w:rsid w:val="00245F7F"/>
    <w:rsid w:val="00247FD7"/>
    <w:rsid w:val="002502C1"/>
    <w:rsid w:val="002523CA"/>
    <w:rsid w:val="0025617E"/>
    <w:rsid w:val="00256542"/>
    <w:rsid w:val="002571AE"/>
    <w:rsid w:val="00257390"/>
    <w:rsid w:val="00262C9D"/>
    <w:rsid w:val="0026317B"/>
    <w:rsid w:val="002639E1"/>
    <w:rsid w:val="00264EB9"/>
    <w:rsid w:val="00265672"/>
    <w:rsid w:val="002664EE"/>
    <w:rsid w:val="0027382B"/>
    <w:rsid w:val="0028799E"/>
    <w:rsid w:val="002978C4"/>
    <w:rsid w:val="002A0FC7"/>
    <w:rsid w:val="002A14FA"/>
    <w:rsid w:val="002A2912"/>
    <w:rsid w:val="002A3E5B"/>
    <w:rsid w:val="002A7008"/>
    <w:rsid w:val="002B148B"/>
    <w:rsid w:val="002B17B4"/>
    <w:rsid w:val="002B198A"/>
    <w:rsid w:val="002B4704"/>
    <w:rsid w:val="002C070C"/>
    <w:rsid w:val="002C119E"/>
    <w:rsid w:val="002C2AEE"/>
    <w:rsid w:val="002C30EC"/>
    <w:rsid w:val="002C3D0F"/>
    <w:rsid w:val="002C6038"/>
    <w:rsid w:val="002D0226"/>
    <w:rsid w:val="002D087A"/>
    <w:rsid w:val="002D3B10"/>
    <w:rsid w:val="002D7450"/>
    <w:rsid w:val="002D74A1"/>
    <w:rsid w:val="002E1381"/>
    <w:rsid w:val="002E2404"/>
    <w:rsid w:val="002E3492"/>
    <w:rsid w:val="002E4B54"/>
    <w:rsid w:val="002E5DC2"/>
    <w:rsid w:val="002F101A"/>
    <w:rsid w:val="002F2EA6"/>
    <w:rsid w:val="002F305E"/>
    <w:rsid w:val="002F315C"/>
    <w:rsid w:val="002F3AD9"/>
    <w:rsid w:val="002F79B1"/>
    <w:rsid w:val="00302646"/>
    <w:rsid w:val="00302B4E"/>
    <w:rsid w:val="003120D1"/>
    <w:rsid w:val="00313F3E"/>
    <w:rsid w:val="00314222"/>
    <w:rsid w:val="003153DB"/>
    <w:rsid w:val="003201D8"/>
    <w:rsid w:val="00324F32"/>
    <w:rsid w:val="003251B1"/>
    <w:rsid w:val="00327E60"/>
    <w:rsid w:val="00330800"/>
    <w:rsid w:val="0033189B"/>
    <w:rsid w:val="00333C68"/>
    <w:rsid w:val="0033464E"/>
    <w:rsid w:val="00335259"/>
    <w:rsid w:val="00342AF6"/>
    <w:rsid w:val="00344881"/>
    <w:rsid w:val="003475C6"/>
    <w:rsid w:val="00347F51"/>
    <w:rsid w:val="0035038A"/>
    <w:rsid w:val="00350505"/>
    <w:rsid w:val="00350C96"/>
    <w:rsid w:val="00352A74"/>
    <w:rsid w:val="00355E8B"/>
    <w:rsid w:val="00365AC0"/>
    <w:rsid w:val="003673E6"/>
    <w:rsid w:val="00371319"/>
    <w:rsid w:val="0037273E"/>
    <w:rsid w:val="00373874"/>
    <w:rsid w:val="003748DD"/>
    <w:rsid w:val="00375731"/>
    <w:rsid w:val="00381473"/>
    <w:rsid w:val="00383CC8"/>
    <w:rsid w:val="00385A7B"/>
    <w:rsid w:val="003863C2"/>
    <w:rsid w:val="0039305B"/>
    <w:rsid w:val="00394E2D"/>
    <w:rsid w:val="00396E3C"/>
    <w:rsid w:val="003A222C"/>
    <w:rsid w:val="003A296E"/>
    <w:rsid w:val="003A68B3"/>
    <w:rsid w:val="003B3F6F"/>
    <w:rsid w:val="003B41AF"/>
    <w:rsid w:val="003C259A"/>
    <w:rsid w:val="003C2B8F"/>
    <w:rsid w:val="003C4719"/>
    <w:rsid w:val="003C51F1"/>
    <w:rsid w:val="003C707F"/>
    <w:rsid w:val="003D0853"/>
    <w:rsid w:val="003D116F"/>
    <w:rsid w:val="003D1328"/>
    <w:rsid w:val="003D1E6A"/>
    <w:rsid w:val="003D3D93"/>
    <w:rsid w:val="003D57AE"/>
    <w:rsid w:val="003D6B4B"/>
    <w:rsid w:val="003D6B71"/>
    <w:rsid w:val="003E01A6"/>
    <w:rsid w:val="003E1C30"/>
    <w:rsid w:val="003E31B1"/>
    <w:rsid w:val="003E5FAE"/>
    <w:rsid w:val="003E7429"/>
    <w:rsid w:val="003E742C"/>
    <w:rsid w:val="003F01F6"/>
    <w:rsid w:val="003F0582"/>
    <w:rsid w:val="003F18B3"/>
    <w:rsid w:val="003F2A4B"/>
    <w:rsid w:val="004105BE"/>
    <w:rsid w:val="00414421"/>
    <w:rsid w:val="004148A7"/>
    <w:rsid w:val="004172EF"/>
    <w:rsid w:val="0041735D"/>
    <w:rsid w:val="00422D55"/>
    <w:rsid w:val="00424C91"/>
    <w:rsid w:val="00426A42"/>
    <w:rsid w:val="004307BE"/>
    <w:rsid w:val="004337E1"/>
    <w:rsid w:val="00434292"/>
    <w:rsid w:val="00437BD8"/>
    <w:rsid w:val="00441A99"/>
    <w:rsid w:val="00446A09"/>
    <w:rsid w:val="00451C4D"/>
    <w:rsid w:val="00452162"/>
    <w:rsid w:val="0045349A"/>
    <w:rsid w:val="00464ABE"/>
    <w:rsid w:val="00467805"/>
    <w:rsid w:val="00470BA7"/>
    <w:rsid w:val="00472337"/>
    <w:rsid w:val="00480F28"/>
    <w:rsid w:val="00482E19"/>
    <w:rsid w:val="0048336D"/>
    <w:rsid w:val="0048702C"/>
    <w:rsid w:val="0049198A"/>
    <w:rsid w:val="004A1855"/>
    <w:rsid w:val="004A4AEF"/>
    <w:rsid w:val="004A7F59"/>
    <w:rsid w:val="004B22C3"/>
    <w:rsid w:val="004B2F62"/>
    <w:rsid w:val="004C13B5"/>
    <w:rsid w:val="004C4CED"/>
    <w:rsid w:val="004C5BF7"/>
    <w:rsid w:val="004C6107"/>
    <w:rsid w:val="004D2E34"/>
    <w:rsid w:val="004E0D83"/>
    <w:rsid w:val="004E0E6A"/>
    <w:rsid w:val="004E186F"/>
    <w:rsid w:val="004E4934"/>
    <w:rsid w:val="004E616F"/>
    <w:rsid w:val="004E7043"/>
    <w:rsid w:val="004E7BF6"/>
    <w:rsid w:val="004F2B9C"/>
    <w:rsid w:val="004F2DCE"/>
    <w:rsid w:val="004F3180"/>
    <w:rsid w:val="004F486C"/>
    <w:rsid w:val="004F5746"/>
    <w:rsid w:val="00502CE1"/>
    <w:rsid w:val="00502DD2"/>
    <w:rsid w:val="005057AA"/>
    <w:rsid w:val="0050756D"/>
    <w:rsid w:val="00510B54"/>
    <w:rsid w:val="005133C8"/>
    <w:rsid w:val="00515495"/>
    <w:rsid w:val="0052335C"/>
    <w:rsid w:val="00523505"/>
    <w:rsid w:val="00527176"/>
    <w:rsid w:val="0053032D"/>
    <w:rsid w:val="00530E96"/>
    <w:rsid w:val="005317DD"/>
    <w:rsid w:val="00535319"/>
    <w:rsid w:val="00536C43"/>
    <w:rsid w:val="005370BE"/>
    <w:rsid w:val="00537A1C"/>
    <w:rsid w:val="00542EEF"/>
    <w:rsid w:val="00544CE1"/>
    <w:rsid w:val="005450CD"/>
    <w:rsid w:val="00547743"/>
    <w:rsid w:val="0055291B"/>
    <w:rsid w:val="0056006D"/>
    <w:rsid w:val="0056607C"/>
    <w:rsid w:val="00567C69"/>
    <w:rsid w:val="005707FA"/>
    <w:rsid w:val="00571268"/>
    <w:rsid w:val="005721A7"/>
    <w:rsid w:val="005730B0"/>
    <w:rsid w:val="00573BB2"/>
    <w:rsid w:val="00582EDF"/>
    <w:rsid w:val="00585733"/>
    <w:rsid w:val="005902B2"/>
    <w:rsid w:val="00590D5C"/>
    <w:rsid w:val="00593F28"/>
    <w:rsid w:val="005A1B8E"/>
    <w:rsid w:val="005A4EED"/>
    <w:rsid w:val="005A6DF0"/>
    <w:rsid w:val="005A7488"/>
    <w:rsid w:val="005B6CA4"/>
    <w:rsid w:val="005C0146"/>
    <w:rsid w:val="005D274F"/>
    <w:rsid w:val="005D345D"/>
    <w:rsid w:val="005D710E"/>
    <w:rsid w:val="005E2E5F"/>
    <w:rsid w:val="005E6D76"/>
    <w:rsid w:val="005F2723"/>
    <w:rsid w:val="005F3271"/>
    <w:rsid w:val="005F32EB"/>
    <w:rsid w:val="005F41CB"/>
    <w:rsid w:val="006009BF"/>
    <w:rsid w:val="00601FB6"/>
    <w:rsid w:val="00602349"/>
    <w:rsid w:val="006028BE"/>
    <w:rsid w:val="00604B23"/>
    <w:rsid w:val="0060569D"/>
    <w:rsid w:val="006060E8"/>
    <w:rsid w:val="006074E7"/>
    <w:rsid w:val="006145D8"/>
    <w:rsid w:val="0061563F"/>
    <w:rsid w:val="006206C0"/>
    <w:rsid w:val="00621CC8"/>
    <w:rsid w:val="00623992"/>
    <w:rsid w:val="0062619B"/>
    <w:rsid w:val="00626B1B"/>
    <w:rsid w:val="00626C41"/>
    <w:rsid w:val="00630056"/>
    <w:rsid w:val="00636472"/>
    <w:rsid w:val="006377C0"/>
    <w:rsid w:val="0064029F"/>
    <w:rsid w:val="00640B6A"/>
    <w:rsid w:val="00642C9C"/>
    <w:rsid w:val="006435A3"/>
    <w:rsid w:val="00643DF0"/>
    <w:rsid w:val="006513D7"/>
    <w:rsid w:val="006541DC"/>
    <w:rsid w:val="006542B7"/>
    <w:rsid w:val="00657392"/>
    <w:rsid w:val="006617CF"/>
    <w:rsid w:val="00662782"/>
    <w:rsid w:val="006649E5"/>
    <w:rsid w:val="00667EBB"/>
    <w:rsid w:val="00670A75"/>
    <w:rsid w:val="00671C73"/>
    <w:rsid w:val="00672132"/>
    <w:rsid w:val="00673857"/>
    <w:rsid w:val="006745BF"/>
    <w:rsid w:val="00676B7F"/>
    <w:rsid w:val="00677A6F"/>
    <w:rsid w:val="00681D72"/>
    <w:rsid w:val="00685331"/>
    <w:rsid w:val="006853C1"/>
    <w:rsid w:val="00687964"/>
    <w:rsid w:val="006968F7"/>
    <w:rsid w:val="006A2431"/>
    <w:rsid w:val="006A39A7"/>
    <w:rsid w:val="006A39C4"/>
    <w:rsid w:val="006B0139"/>
    <w:rsid w:val="006B0F90"/>
    <w:rsid w:val="006B5BD2"/>
    <w:rsid w:val="006C1ED3"/>
    <w:rsid w:val="006C40B2"/>
    <w:rsid w:val="006D25FF"/>
    <w:rsid w:val="006D6EB4"/>
    <w:rsid w:val="006D71CD"/>
    <w:rsid w:val="006E5C40"/>
    <w:rsid w:val="006E71DE"/>
    <w:rsid w:val="006F18A2"/>
    <w:rsid w:val="00702C37"/>
    <w:rsid w:val="00705D07"/>
    <w:rsid w:val="00716A1C"/>
    <w:rsid w:val="00716E0C"/>
    <w:rsid w:val="00721E4E"/>
    <w:rsid w:val="0072435F"/>
    <w:rsid w:val="00727200"/>
    <w:rsid w:val="00727CAA"/>
    <w:rsid w:val="007345B6"/>
    <w:rsid w:val="007404AE"/>
    <w:rsid w:val="00741D2E"/>
    <w:rsid w:val="007441C0"/>
    <w:rsid w:val="007512B7"/>
    <w:rsid w:val="00751A0D"/>
    <w:rsid w:val="00755ADF"/>
    <w:rsid w:val="00756016"/>
    <w:rsid w:val="0076242D"/>
    <w:rsid w:val="007662E4"/>
    <w:rsid w:val="007721FF"/>
    <w:rsid w:val="00773864"/>
    <w:rsid w:val="00776670"/>
    <w:rsid w:val="00776D14"/>
    <w:rsid w:val="00777C4E"/>
    <w:rsid w:val="00777D88"/>
    <w:rsid w:val="00783531"/>
    <w:rsid w:val="00783E94"/>
    <w:rsid w:val="00784CC0"/>
    <w:rsid w:val="0079005E"/>
    <w:rsid w:val="00790576"/>
    <w:rsid w:val="0079543A"/>
    <w:rsid w:val="007A0CC6"/>
    <w:rsid w:val="007B0F96"/>
    <w:rsid w:val="007B1BD5"/>
    <w:rsid w:val="007B3ADE"/>
    <w:rsid w:val="007C0AF9"/>
    <w:rsid w:val="007C1302"/>
    <w:rsid w:val="007C22D9"/>
    <w:rsid w:val="007C49E7"/>
    <w:rsid w:val="007D15EF"/>
    <w:rsid w:val="007E2A5A"/>
    <w:rsid w:val="007E3E91"/>
    <w:rsid w:val="007E653A"/>
    <w:rsid w:val="007F03EA"/>
    <w:rsid w:val="007F37B5"/>
    <w:rsid w:val="008004B7"/>
    <w:rsid w:val="008049A8"/>
    <w:rsid w:val="00804DB6"/>
    <w:rsid w:val="0080799A"/>
    <w:rsid w:val="00811AC9"/>
    <w:rsid w:val="00817AF5"/>
    <w:rsid w:val="00821180"/>
    <w:rsid w:val="008232C0"/>
    <w:rsid w:val="00823C8A"/>
    <w:rsid w:val="008261C9"/>
    <w:rsid w:val="008269D4"/>
    <w:rsid w:val="00830A3E"/>
    <w:rsid w:val="00836472"/>
    <w:rsid w:val="00836B5B"/>
    <w:rsid w:val="008401AC"/>
    <w:rsid w:val="0084021F"/>
    <w:rsid w:val="008459C2"/>
    <w:rsid w:val="00845E2A"/>
    <w:rsid w:val="008463A8"/>
    <w:rsid w:val="00853D1B"/>
    <w:rsid w:val="00854465"/>
    <w:rsid w:val="008547E8"/>
    <w:rsid w:val="008555A5"/>
    <w:rsid w:val="0085607F"/>
    <w:rsid w:val="0086018D"/>
    <w:rsid w:val="00860574"/>
    <w:rsid w:val="008625DC"/>
    <w:rsid w:val="00862FC9"/>
    <w:rsid w:val="00865908"/>
    <w:rsid w:val="00866749"/>
    <w:rsid w:val="00870092"/>
    <w:rsid w:val="00870D45"/>
    <w:rsid w:val="00871C01"/>
    <w:rsid w:val="00874155"/>
    <w:rsid w:val="00874BEF"/>
    <w:rsid w:val="0087707C"/>
    <w:rsid w:val="00880FA8"/>
    <w:rsid w:val="00885C7C"/>
    <w:rsid w:val="00887750"/>
    <w:rsid w:val="008A1EED"/>
    <w:rsid w:val="008A50CE"/>
    <w:rsid w:val="008B1C05"/>
    <w:rsid w:val="008C0A6B"/>
    <w:rsid w:val="008C5C0E"/>
    <w:rsid w:val="008C7FFC"/>
    <w:rsid w:val="008D2898"/>
    <w:rsid w:val="008D5F62"/>
    <w:rsid w:val="008D7C14"/>
    <w:rsid w:val="008E2C67"/>
    <w:rsid w:val="008E38C7"/>
    <w:rsid w:val="008E6192"/>
    <w:rsid w:val="008F2F87"/>
    <w:rsid w:val="008F44DD"/>
    <w:rsid w:val="008F4839"/>
    <w:rsid w:val="008F64B6"/>
    <w:rsid w:val="008F71D8"/>
    <w:rsid w:val="008F720A"/>
    <w:rsid w:val="009001C8"/>
    <w:rsid w:val="00900CEB"/>
    <w:rsid w:val="00905B8E"/>
    <w:rsid w:val="00905F9A"/>
    <w:rsid w:val="0091506C"/>
    <w:rsid w:val="00916037"/>
    <w:rsid w:val="00916A95"/>
    <w:rsid w:val="009229EF"/>
    <w:rsid w:val="009237B9"/>
    <w:rsid w:val="00924F23"/>
    <w:rsid w:val="00925637"/>
    <w:rsid w:val="00944618"/>
    <w:rsid w:val="00944D18"/>
    <w:rsid w:val="00944FBB"/>
    <w:rsid w:val="00945274"/>
    <w:rsid w:val="00945BDF"/>
    <w:rsid w:val="00954946"/>
    <w:rsid w:val="00956FEA"/>
    <w:rsid w:val="0095748B"/>
    <w:rsid w:val="00962F6D"/>
    <w:rsid w:val="0096416E"/>
    <w:rsid w:val="00972014"/>
    <w:rsid w:val="009819A5"/>
    <w:rsid w:val="009850E6"/>
    <w:rsid w:val="00991344"/>
    <w:rsid w:val="00992A13"/>
    <w:rsid w:val="00997D79"/>
    <w:rsid w:val="009A7861"/>
    <w:rsid w:val="009B0C34"/>
    <w:rsid w:val="009B428E"/>
    <w:rsid w:val="009B6ED5"/>
    <w:rsid w:val="009C1DBC"/>
    <w:rsid w:val="009C5D04"/>
    <w:rsid w:val="009C76B5"/>
    <w:rsid w:val="009D157D"/>
    <w:rsid w:val="009D3AA5"/>
    <w:rsid w:val="009D5DF3"/>
    <w:rsid w:val="009D763C"/>
    <w:rsid w:val="009F309E"/>
    <w:rsid w:val="00A12FE0"/>
    <w:rsid w:val="00A13B3D"/>
    <w:rsid w:val="00A14D1E"/>
    <w:rsid w:val="00A20635"/>
    <w:rsid w:val="00A237F5"/>
    <w:rsid w:val="00A23852"/>
    <w:rsid w:val="00A24278"/>
    <w:rsid w:val="00A302F0"/>
    <w:rsid w:val="00A3143F"/>
    <w:rsid w:val="00A34147"/>
    <w:rsid w:val="00A357DA"/>
    <w:rsid w:val="00A36CC1"/>
    <w:rsid w:val="00A36E1B"/>
    <w:rsid w:val="00A42C2C"/>
    <w:rsid w:val="00A475E3"/>
    <w:rsid w:val="00A478CC"/>
    <w:rsid w:val="00A55F78"/>
    <w:rsid w:val="00A57198"/>
    <w:rsid w:val="00A571F0"/>
    <w:rsid w:val="00A6292A"/>
    <w:rsid w:val="00A6447A"/>
    <w:rsid w:val="00A70F4B"/>
    <w:rsid w:val="00A712BA"/>
    <w:rsid w:val="00A73817"/>
    <w:rsid w:val="00A81FC8"/>
    <w:rsid w:val="00A8679C"/>
    <w:rsid w:val="00A86AE5"/>
    <w:rsid w:val="00A90165"/>
    <w:rsid w:val="00A92E14"/>
    <w:rsid w:val="00A932BD"/>
    <w:rsid w:val="00A938FA"/>
    <w:rsid w:val="00AA1641"/>
    <w:rsid w:val="00AA24B0"/>
    <w:rsid w:val="00AA4884"/>
    <w:rsid w:val="00AA4A63"/>
    <w:rsid w:val="00AA572E"/>
    <w:rsid w:val="00AA60DE"/>
    <w:rsid w:val="00AB687C"/>
    <w:rsid w:val="00AC11CE"/>
    <w:rsid w:val="00AC24AB"/>
    <w:rsid w:val="00AC3376"/>
    <w:rsid w:val="00AC6CF1"/>
    <w:rsid w:val="00AC706D"/>
    <w:rsid w:val="00AC73A0"/>
    <w:rsid w:val="00AC76F0"/>
    <w:rsid w:val="00AC7C71"/>
    <w:rsid w:val="00AD109D"/>
    <w:rsid w:val="00AD1BC2"/>
    <w:rsid w:val="00AD1E05"/>
    <w:rsid w:val="00AD4391"/>
    <w:rsid w:val="00AD5C37"/>
    <w:rsid w:val="00AD64B2"/>
    <w:rsid w:val="00AD6D58"/>
    <w:rsid w:val="00AE6BD9"/>
    <w:rsid w:val="00AE6C6D"/>
    <w:rsid w:val="00AE77FF"/>
    <w:rsid w:val="00AF146A"/>
    <w:rsid w:val="00AF4AFB"/>
    <w:rsid w:val="00AF4D7C"/>
    <w:rsid w:val="00B0249B"/>
    <w:rsid w:val="00B038D3"/>
    <w:rsid w:val="00B05C00"/>
    <w:rsid w:val="00B1058C"/>
    <w:rsid w:val="00B2207A"/>
    <w:rsid w:val="00B2284C"/>
    <w:rsid w:val="00B24805"/>
    <w:rsid w:val="00B25BD9"/>
    <w:rsid w:val="00B278E3"/>
    <w:rsid w:val="00B402C9"/>
    <w:rsid w:val="00B40323"/>
    <w:rsid w:val="00B40422"/>
    <w:rsid w:val="00B45AB7"/>
    <w:rsid w:val="00B4602C"/>
    <w:rsid w:val="00B47B81"/>
    <w:rsid w:val="00B51335"/>
    <w:rsid w:val="00B52904"/>
    <w:rsid w:val="00B531AB"/>
    <w:rsid w:val="00B531DA"/>
    <w:rsid w:val="00B53D2C"/>
    <w:rsid w:val="00B55BA9"/>
    <w:rsid w:val="00B57B94"/>
    <w:rsid w:val="00B62842"/>
    <w:rsid w:val="00B73A83"/>
    <w:rsid w:val="00B80D79"/>
    <w:rsid w:val="00B8205F"/>
    <w:rsid w:val="00B840C8"/>
    <w:rsid w:val="00B863F4"/>
    <w:rsid w:val="00B90032"/>
    <w:rsid w:val="00B90B4E"/>
    <w:rsid w:val="00B91C19"/>
    <w:rsid w:val="00B924C5"/>
    <w:rsid w:val="00B95C00"/>
    <w:rsid w:val="00BA228A"/>
    <w:rsid w:val="00BA7C8A"/>
    <w:rsid w:val="00BB20C3"/>
    <w:rsid w:val="00BB5145"/>
    <w:rsid w:val="00BB5786"/>
    <w:rsid w:val="00BB5920"/>
    <w:rsid w:val="00BB6082"/>
    <w:rsid w:val="00BC114D"/>
    <w:rsid w:val="00BC1CAC"/>
    <w:rsid w:val="00BC53D5"/>
    <w:rsid w:val="00BD05E2"/>
    <w:rsid w:val="00BD2069"/>
    <w:rsid w:val="00BD4AE3"/>
    <w:rsid w:val="00BD5403"/>
    <w:rsid w:val="00BD591F"/>
    <w:rsid w:val="00BD7FB3"/>
    <w:rsid w:val="00BE0480"/>
    <w:rsid w:val="00BE4440"/>
    <w:rsid w:val="00BE4C3F"/>
    <w:rsid w:val="00BE5BC3"/>
    <w:rsid w:val="00BF4B1D"/>
    <w:rsid w:val="00BF4B67"/>
    <w:rsid w:val="00BF4D0D"/>
    <w:rsid w:val="00BF6993"/>
    <w:rsid w:val="00BF6A60"/>
    <w:rsid w:val="00C0000D"/>
    <w:rsid w:val="00C035AA"/>
    <w:rsid w:val="00C03A95"/>
    <w:rsid w:val="00C05718"/>
    <w:rsid w:val="00C1116B"/>
    <w:rsid w:val="00C14AB3"/>
    <w:rsid w:val="00C16A87"/>
    <w:rsid w:val="00C21B82"/>
    <w:rsid w:val="00C21BBD"/>
    <w:rsid w:val="00C24C82"/>
    <w:rsid w:val="00C269F7"/>
    <w:rsid w:val="00C26C6B"/>
    <w:rsid w:val="00C26DF8"/>
    <w:rsid w:val="00C31581"/>
    <w:rsid w:val="00C34CA6"/>
    <w:rsid w:val="00C37366"/>
    <w:rsid w:val="00C37A74"/>
    <w:rsid w:val="00C42F68"/>
    <w:rsid w:val="00C441C4"/>
    <w:rsid w:val="00C457ED"/>
    <w:rsid w:val="00C473D9"/>
    <w:rsid w:val="00C4786F"/>
    <w:rsid w:val="00C47EC8"/>
    <w:rsid w:val="00C52A7F"/>
    <w:rsid w:val="00C52E00"/>
    <w:rsid w:val="00C53D52"/>
    <w:rsid w:val="00C54A72"/>
    <w:rsid w:val="00C55128"/>
    <w:rsid w:val="00C6003F"/>
    <w:rsid w:val="00C61A37"/>
    <w:rsid w:val="00C70590"/>
    <w:rsid w:val="00C744A4"/>
    <w:rsid w:val="00C80F9B"/>
    <w:rsid w:val="00C85A40"/>
    <w:rsid w:val="00C85C42"/>
    <w:rsid w:val="00C86083"/>
    <w:rsid w:val="00C91BF3"/>
    <w:rsid w:val="00C91C7A"/>
    <w:rsid w:val="00C92937"/>
    <w:rsid w:val="00C9455E"/>
    <w:rsid w:val="00C9734B"/>
    <w:rsid w:val="00C97BF4"/>
    <w:rsid w:val="00CA57EE"/>
    <w:rsid w:val="00CA7827"/>
    <w:rsid w:val="00CA7CDF"/>
    <w:rsid w:val="00CB61B9"/>
    <w:rsid w:val="00CB6E77"/>
    <w:rsid w:val="00CB7989"/>
    <w:rsid w:val="00CD0EFE"/>
    <w:rsid w:val="00CD1920"/>
    <w:rsid w:val="00CD4F3E"/>
    <w:rsid w:val="00CD6272"/>
    <w:rsid w:val="00CD7C9C"/>
    <w:rsid w:val="00CE30A0"/>
    <w:rsid w:val="00CE5B6E"/>
    <w:rsid w:val="00CF0947"/>
    <w:rsid w:val="00D01777"/>
    <w:rsid w:val="00D02F46"/>
    <w:rsid w:val="00D0485E"/>
    <w:rsid w:val="00D0756F"/>
    <w:rsid w:val="00D11414"/>
    <w:rsid w:val="00D1333D"/>
    <w:rsid w:val="00D16E6B"/>
    <w:rsid w:val="00D20810"/>
    <w:rsid w:val="00D21B4B"/>
    <w:rsid w:val="00D2385D"/>
    <w:rsid w:val="00D254A0"/>
    <w:rsid w:val="00D2680C"/>
    <w:rsid w:val="00D272E5"/>
    <w:rsid w:val="00D32359"/>
    <w:rsid w:val="00D335DD"/>
    <w:rsid w:val="00D34C03"/>
    <w:rsid w:val="00D3518C"/>
    <w:rsid w:val="00D3563B"/>
    <w:rsid w:val="00D35641"/>
    <w:rsid w:val="00D37227"/>
    <w:rsid w:val="00D4624B"/>
    <w:rsid w:val="00D47B47"/>
    <w:rsid w:val="00D50A1E"/>
    <w:rsid w:val="00D55414"/>
    <w:rsid w:val="00D560F6"/>
    <w:rsid w:val="00D56C6D"/>
    <w:rsid w:val="00D60624"/>
    <w:rsid w:val="00D61658"/>
    <w:rsid w:val="00D6240B"/>
    <w:rsid w:val="00D64D07"/>
    <w:rsid w:val="00D669AF"/>
    <w:rsid w:val="00D70B27"/>
    <w:rsid w:val="00D729BE"/>
    <w:rsid w:val="00D73AB9"/>
    <w:rsid w:val="00D74720"/>
    <w:rsid w:val="00D74A28"/>
    <w:rsid w:val="00D7511C"/>
    <w:rsid w:val="00D766E9"/>
    <w:rsid w:val="00D77CC0"/>
    <w:rsid w:val="00D8094B"/>
    <w:rsid w:val="00D81518"/>
    <w:rsid w:val="00D82CB9"/>
    <w:rsid w:val="00D83404"/>
    <w:rsid w:val="00D838B2"/>
    <w:rsid w:val="00D83FC1"/>
    <w:rsid w:val="00D84676"/>
    <w:rsid w:val="00D87068"/>
    <w:rsid w:val="00D937FB"/>
    <w:rsid w:val="00DA11F8"/>
    <w:rsid w:val="00DA269E"/>
    <w:rsid w:val="00DB140A"/>
    <w:rsid w:val="00DB2829"/>
    <w:rsid w:val="00DB3D6A"/>
    <w:rsid w:val="00DB43F8"/>
    <w:rsid w:val="00DB60E8"/>
    <w:rsid w:val="00DB6222"/>
    <w:rsid w:val="00DC09D5"/>
    <w:rsid w:val="00DC5D10"/>
    <w:rsid w:val="00DC6B7C"/>
    <w:rsid w:val="00DC72DE"/>
    <w:rsid w:val="00DD3031"/>
    <w:rsid w:val="00DD39FE"/>
    <w:rsid w:val="00DF040F"/>
    <w:rsid w:val="00DF1115"/>
    <w:rsid w:val="00E05CE1"/>
    <w:rsid w:val="00E05F4E"/>
    <w:rsid w:val="00E074E5"/>
    <w:rsid w:val="00E10369"/>
    <w:rsid w:val="00E172A7"/>
    <w:rsid w:val="00E34D8A"/>
    <w:rsid w:val="00E34DCB"/>
    <w:rsid w:val="00E4279E"/>
    <w:rsid w:val="00E433C1"/>
    <w:rsid w:val="00E43539"/>
    <w:rsid w:val="00E461B8"/>
    <w:rsid w:val="00E51339"/>
    <w:rsid w:val="00E55D3F"/>
    <w:rsid w:val="00E563CE"/>
    <w:rsid w:val="00E57EC3"/>
    <w:rsid w:val="00E65129"/>
    <w:rsid w:val="00E671F1"/>
    <w:rsid w:val="00E765D2"/>
    <w:rsid w:val="00E81DA6"/>
    <w:rsid w:val="00E86A5B"/>
    <w:rsid w:val="00E95446"/>
    <w:rsid w:val="00E95A89"/>
    <w:rsid w:val="00EA5371"/>
    <w:rsid w:val="00EA6E3A"/>
    <w:rsid w:val="00EA72E6"/>
    <w:rsid w:val="00EA73BF"/>
    <w:rsid w:val="00EB0A78"/>
    <w:rsid w:val="00EB0B62"/>
    <w:rsid w:val="00EB1315"/>
    <w:rsid w:val="00EB17BC"/>
    <w:rsid w:val="00EB458E"/>
    <w:rsid w:val="00EB7A6F"/>
    <w:rsid w:val="00EC2424"/>
    <w:rsid w:val="00EC32BB"/>
    <w:rsid w:val="00EC4F85"/>
    <w:rsid w:val="00ED4669"/>
    <w:rsid w:val="00ED4ACF"/>
    <w:rsid w:val="00EE2925"/>
    <w:rsid w:val="00EE45C3"/>
    <w:rsid w:val="00EE49B9"/>
    <w:rsid w:val="00EF04F4"/>
    <w:rsid w:val="00EF387F"/>
    <w:rsid w:val="00EF3E2A"/>
    <w:rsid w:val="00EF7B53"/>
    <w:rsid w:val="00EF7F46"/>
    <w:rsid w:val="00F0047A"/>
    <w:rsid w:val="00F01E02"/>
    <w:rsid w:val="00F01F60"/>
    <w:rsid w:val="00F06FB1"/>
    <w:rsid w:val="00F10A6B"/>
    <w:rsid w:val="00F11FA0"/>
    <w:rsid w:val="00F12A73"/>
    <w:rsid w:val="00F14AB6"/>
    <w:rsid w:val="00F2124F"/>
    <w:rsid w:val="00F229B6"/>
    <w:rsid w:val="00F24B38"/>
    <w:rsid w:val="00F2560A"/>
    <w:rsid w:val="00F27BC3"/>
    <w:rsid w:val="00F30FB0"/>
    <w:rsid w:val="00F3648E"/>
    <w:rsid w:val="00F40F36"/>
    <w:rsid w:val="00F4279E"/>
    <w:rsid w:val="00F437BC"/>
    <w:rsid w:val="00F4426D"/>
    <w:rsid w:val="00F47DC0"/>
    <w:rsid w:val="00F51CDD"/>
    <w:rsid w:val="00F63EE6"/>
    <w:rsid w:val="00F64AF9"/>
    <w:rsid w:val="00F65FFF"/>
    <w:rsid w:val="00F67FE0"/>
    <w:rsid w:val="00F71102"/>
    <w:rsid w:val="00F74D72"/>
    <w:rsid w:val="00F76513"/>
    <w:rsid w:val="00F7749C"/>
    <w:rsid w:val="00F77FD9"/>
    <w:rsid w:val="00F810C5"/>
    <w:rsid w:val="00F83246"/>
    <w:rsid w:val="00F854D0"/>
    <w:rsid w:val="00F901ED"/>
    <w:rsid w:val="00FA3155"/>
    <w:rsid w:val="00FA7C05"/>
    <w:rsid w:val="00FB1340"/>
    <w:rsid w:val="00FB599A"/>
    <w:rsid w:val="00FB5C54"/>
    <w:rsid w:val="00FB7AEF"/>
    <w:rsid w:val="00FC2772"/>
    <w:rsid w:val="00FD1D5B"/>
    <w:rsid w:val="00FD1E60"/>
    <w:rsid w:val="00FD238A"/>
    <w:rsid w:val="00FD329E"/>
    <w:rsid w:val="00FE1D7A"/>
    <w:rsid w:val="00FE4051"/>
    <w:rsid w:val="00FE5159"/>
    <w:rsid w:val="00FF2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60B818EA-7750-4080-9BB1-B0FCDA037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L"/>
    <w:qFormat/>
    <w:rsid w:val="00D74720"/>
    <w:pPr>
      <w:spacing w:before="120" w:after="120" w:line="276" w:lineRule="auto"/>
    </w:pPr>
    <w:rPr>
      <w:rFonts w:ascii="Arial" w:hAnsi="Arial"/>
      <w:lang w:val="en-AU"/>
    </w:rPr>
  </w:style>
  <w:style w:type="paragraph" w:styleId="Heading1">
    <w:name w:val="heading 1"/>
    <w:aliases w:val="Heading 1 - CL"/>
    <w:basedOn w:val="Normal"/>
    <w:next w:val="Normal"/>
    <w:link w:val="Heading1Char"/>
    <w:autoRedefine/>
    <w:qFormat/>
    <w:locked/>
    <w:rsid w:val="00547743"/>
    <w:pPr>
      <w:keepNext/>
      <w:keepLines/>
      <w:numPr>
        <w:numId w:val="40"/>
      </w:numPr>
      <w:spacing w:before="480"/>
      <w:outlineLvl w:val="0"/>
    </w:pPr>
    <w:rPr>
      <w:rFonts w:eastAsiaTheme="majorEastAsia" w:cstheme="majorBidi"/>
      <w:b/>
      <w:sz w:val="28"/>
      <w:szCs w:val="32"/>
    </w:rPr>
  </w:style>
  <w:style w:type="paragraph" w:styleId="Heading2">
    <w:name w:val="heading 2"/>
    <w:aliases w:val="Heading 2 - CL"/>
    <w:basedOn w:val="Normal"/>
    <w:next w:val="Normal"/>
    <w:link w:val="Heading2Char"/>
    <w:autoRedefine/>
    <w:unhideWhenUsed/>
    <w:qFormat/>
    <w:locked/>
    <w:rsid w:val="00547743"/>
    <w:pPr>
      <w:keepNext/>
      <w:keepLines/>
      <w:numPr>
        <w:numId w:val="41"/>
      </w:numPr>
      <w:spacing w:before="240"/>
      <w:ind w:left="714" w:hanging="357"/>
      <w:outlineLvl w:val="1"/>
    </w:pPr>
    <w:rPr>
      <w:rFonts w:eastAsiaTheme="majorEastAsia" w:cstheme="majorBidi"/>
      <w:b/>
      <w:sz w:val="24"/>
      <w:szCs w:val="26"/>
    </w:rPr>
  </w:style>
  <w:style w:type="paragraph" w:styleId="Heading3">
    <w:name w:val="heading 3"/>
    <w:basedOn w:val="Normal"/>
    <w:next w:val="Normal"/>
    <w:link w:val="Heading3Char"/>
    <w:semiHidden/>
    <w:unhideWhenUsed/>
    <w:qFormat/>
    <w:locked/>
    <w:rsid w:val="007272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link w:val="Heading5Char"/>
    <w:uiPriority w:val="99"/>
    <w:qFormat/>
    <w:rsid w:val="00422D55"/>
    <w:pPr>
      <w:spacing w:before="100" w:beforeAutospacing="1" w:after="100" w:afterAutospacing="1" w:line="240" w:lineRule="auto"/>
      <w:outlineLvl w:val="4"/>
    </w:pPr>
    <w:rPr>
      <w:rFonts w:ascii="Times New Roman" w:eastAsia="Times New Roman" w:hAnsi="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422D55"/>
    <w:rPr>
      <w:rFonts w:ascii="Times New Roman" w:hAnsi="Times New Roman" w:cs="Times New Roman"/>
      <w:b/>
      <w:bCs/>
      <w:sz w:val="20"/>
      <w:szCs w:val="20"/>
      <w:lang w:eastAsia="en-AU"/>
    </w:rPr>
  </w:style>
  <w:style w:type="character" w:styleId="Hyperlink">
    <w:name w:val="Hyperlink"/>
    <w:basedOn w:val="DefaultParagraphFont"/>
    <w:uiPriority w:val="99"/>
    <w:rsid w:val="009237B9"/>
    <w:rPr>
      <w:rFonts w:cs="Times New Roman"/>
      <w:color w:val="0000FF"/>
      <w:u w:val="single"/>
    </w:rPr>
  </w:style>
  <w:style w:type="table" w:styleId="TableGrid">
    <w:name w:val="Table Grid"/>
    <w:basedOn w:val="TableNormal"/>
    <w:uiPriority w:val="39"/>
    <w:rsid w:val="009B428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30B0"/>
    <w:pPr>
      <w:ind w:left="720"/>
      <w:contextualSpacing/>
    </w:pPr>
  </w:style>
  <w:style w:type="paragraph" w:customStyle="1" w:styleId="HChG">
    <w:name w:val="_ H _Ch_G"/>
    <w:basedOn w:val="Normal"/>
    <w:next w:val="Normal"/>
    <w:link w:val="HChGChar"/>
    <w:uiPriority w:val="99"/>
    <w:rsid w:val="005B6CA4"/>
    <w:pPr>
      <w:keepNext/>
      <w:keepLines/>
      <w:tabs>
        <w:tab w:val="right" w:pos="851"/>
      </w:tabs>
      <w:suppressAutoHyphens/>
      <w:spacing w:before="360" w:after="240" w:line="300" w:lineRule="exact"/>
      <w:ind w:left="1134" w:right="1134" w:hanging="1134"/>
    </w:pPr>
    <w:rPr>
      <w:rFonts w:ascii="Times New Roman" w:eastAsia="Times New Roman" w:hAnsi="Times New Roman"/>
      <w:b/>
      <w:sz w:val="28"/>
      <w:szCs w:val="20"/>
      <w:lang w:val="en-GB"/>
    </w:rPr>
  </w:style>
  <w:style w:type="paragraph" w:customStyle="1" w:styleId="para">
    <w:name w:val="para"/>
    <w:basedOn w:val="Normal"/>
    <w:uiPriority w:val="99"/>
    <w:rsid w:val="005B6CA4"/>
    <w:pPr>
      <w:spacing w:line="240" w:lineRule="atLeast"/>
      <w:ind w:left="2268" w:right="1134" w:hanging="1134"/>
      <w:jc w:val="both"/>
    </w:pPr>
    <w:rPr>
      <w:rFonts w:ascii="Times New Roman" w:eastAsia="Times New Roman" w:hAnsi="Times New Roman"/>
      <w:sz w:val="20"/>
      <w:szCs w:val="20"/>
      <w:lang w:val="fr-FR"/>
    </w:rPr>
  </w:style>
  <w:style w:type="character" w:customStyle="1" w:styleId="HChGChar">
    <w:name w:val="_ H _Ch_G Char"/>
    <w:basedOn w:val="DefaultParagraphFont"/>
    <w:link w:val="HChG"/>
    <w:uiPriority w:val="99"/>
    <w:locked/>
    <w:rsid w:val="005B6CA4"/>
    <w:rPr>
      <w:rFonts w:ascii="Times New Roman" w:hAnsi="Times New Roman" w:cs="Times New Roman"/>
      <w:b/>
      <w:sz w:val="20"/>
      <w:szCs w:val="20"/>
      <w:lang w:val="en-GB"/>
    </w:rPr>
  </w:style>
  <w:style w:type="paragraph" w:styleId="NormalWeb">
    <w:name w:val="Normal (Web)"/>
    <w:basedOn w:val="Normal"/>
    <w:uiPriority w:val="99"/>
    <w:semiHidden/>
    <w:rsid w:val="005B6CA4"/>
    <w:pPr>
      <w:spacing w:before="100" w:beforeAutospacing="1" w:after="100" w:afterAutospacing="1" w:line="240" w:lineRule="auto"/>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rsid w:val="00A86A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6AE5"/>
    <w:rPr>
      <w:rFonts w:ascii="Tahoma" w:hAnsi="Tahoma" w:cs="Tahoma"/>
      <w:sz w:val="16"/>
      <w:szCs w:val="16"/>
    </w:rPr>
  </w:style>
  <w:style w:type="paragraph" w:styleId="Header">
    <w:name w:val="header"/>
    <w:basedOn w:val="Normal"/>
    <w:link w:val="HeaderChar"/>
    <w:uiPriority w:val="99"/>
    <w:rsid w:val="00D8706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87068"/>
    <w:rPr>
      <w:rFonts w:cs="Times New Roman"/>
    </w:rPr>
  </w:style>
  <w:style w:type="paragraph" w:styleId="Footer">
    <w:name w:val="footer"/>
    <w:basedOn w:val="Normal"/>
    <w:link w:val="FooterChar"/>
    <w:uiPriority w:val="99"/>
    <w:rsid w:val="00D8706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87068"/>
    <w:rPr>
      <w:rFonts w:cs="Times New Roman"/>
    </w:rPr>
  </w:style>
  <w:style w:type="character" w:styleId="CommentReference">
    <w:name w:val="annotation reference"/>
    <w:basedOn w:val="DefaultParagraphFont"/>
    <w:uiPriority w:val="99"/>
    <w:semiHidden/>
    <w:rsid w:val="00F74D72"/>
    <w:rPr>
      <w:rFonts w:cs="Times New Roman"/>
      <w:sz w:val="16"/>
      <w:szCs w:val="16"/>
    </w:rPr>
  </w:style>
  <w:style w:type="paragraph" w:styleId="CommentText">
    <w:name w:val="annotation text"/>
    <w:basedOn w:val="Normal"/>
    <w:link w:val="CommentTextChar"/>
    <w:uiPriority w:val="99"/>
    <w:semiHidden/>
    <w:rsid w:val="00F74D7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74D72"/>
    <w:rPr>
      <w:rFonts w:cs="Times New Roman"/>
      <w:sz w:val="20"/>
      <w:szCs w:val="20"/>
    </w:rPr>
  </w:style>
  <w:style w:type="paragraph" w:styleId="CommentSubject">
    <w:name w:val="annotation subject"/>
    <w:basedOn w:val="CommentText"/>
    <w:next w:val="CommentText"/>
    <w:link w:val="CommentSubjectChar"/>
    <w:uiPriority w:val="99"/>
    <w:semiHidden/>
    <w:rsid w:val="00F74D72"/>
    <w:rPr>
      <w:b/>
      <w:bCs/>
    </w:rPr>
  </w:style>
  <w:style w:type="character" w:customStyle="1" w:styleId="CommentSubjectChar">
    <w:name w:val="Comment Subject Char"/>
    <w:basedOn w:val="CommentTextChar"/>
    <w:link w:val="CommentSubject"/>
    <w:uiPriority w:val="99"/>
    <w:semiHidden/>
    <w:locked/>
    <w:rsid w:val="00F74D72"/>
    <w:rPr>
      <w:rFonts w:cs="Times New Roman"/>
      <w:b/>
      <w:bCs/>
      <w:sz w:val="20"/>
      <w:szCs w:val="20"/>
    </w:rPr>
  </w:style>
  <w:style w:type="paragraph" w:customStyle="1" w:styleId="ATAnormal">
    <w:name w:val="ATA normal"/>
    <w:basedOn w:val="Normal"/>
    <w:link w:val="ATAnormalChar"/>
    <w:uiPriority w:val="99"/>
    <w:rsid w:val="00E563CE"/>
    <w:pPr>
      <w:spacing w:after="0" w:line="240" w:lineRule="auto"/>
    </w:pPr>
    <w:rPr>
      <w:rFonts w:cs="Arial"/>
    </w:rPr>
  </w:style>
  <w:style w:type="character" w:customStyle="1" w:styleId="ATAnormalChar">
    <w:name w:val="ATA normal Char"/>
    <w:basedOn w:val="DefaultParagraphFont"/>
    <w:link w:val="ATAnormal"/>
    <w:uiPriority w:val="99"/>
    <w:locked/>
    <w:rsid w:val="00E563CE"/>
    <w:rPr>
      <w:rFonts w:ascii="Arial" w:eastAsia="Times New Roman" w:hAnsi="Arial" w:cs="Arial"/>
    </w:rPr>
  </w:style>
  <w:style w:type="character" w:styleId="FollowedHyperlink">
    <w:name w:val="FollowedHyperlink"/>
    <w:basedOn w:val="DefaultParagraphFont"/>
    <w:uiPriority w:val="99"/>
    <w:semiHidden/>
    <w:rsid w:val="00422D55"/>
    <w:rPr>
      <w:rFonts w:cs="Times New Roman"/>
      <w:color w:val="800080"/>
      <w:u w:val="single"/>
    </w:rPr>
  </w:style>
  <w:style w:type="character" w:styleId="LineNumber">
    <w:name w:val="line number"/>
    <w:basedOn w:val="DefaultParagraphFont"/>
    <w:uiPriority w:val="99"/>
    <w:semiHidden/>
    <w:unhideWhenUsed/>
    <w:rsid w:val="00AA572E"/>
  </w:style>
  <w:style w:type="character" w:styleId="Emphasis">
    <w:name w:val="Emphasis"/>
    <w:basedOn w:val="DefaultParagraphFont"/>
    <w:uiPriority w:val="20"/>
    <w:qFormat/>
    <w:locked/>
    <w:rsid w:val="00F437BC"/>
    <w:rPr>
      <w:i/>
      <w:iCs/>
    </w:rPr>
  </w:style>
  <w:style w:type="character" w:customStyle="1" w:styleId="Heading2Char">
    <w:name w:val="Heading 2 Char"/>
    <w:aliases w:val="Heading 2 - CL Char"/>
    <w:basedOn w:val="DefaultParagraphFont"/>
    <w:link w:val="Heading2"/>
    <w:rsid w:val="00547743"/>
    <w:rPr>
      <w:rFonts w:ascii="Arial" w:eastAsiaTheme="majorEastAsia" w:hAnsi="Arial" w:cstheme="majorBidi"/>
      <w:b/>
      <w:sz w:val="24"/>
      <w:szCs w:val="26"/>
      <w:lang w:val="en-AU"/>
    </w:rPr>
  </w:style>
  <w:style w:type="character" w:customStyle="1" w:styleId="Heading3Char">
    <w:name w:val="Heading 3 Char"/>
    <w:basedOn w:val="DefaultParagraphFont"/>
    <w:link w:val="Heading3"/>
    <w:semiHidden/>
    <w:rsid w:val="00727200"/>
    <w:rPr>
      <w:rFonts w:asciiTheme="majorHAnsi" w:eastAsiaTheme="majorEastAsia" w:hAnsiTheme="majorHAnsi" w:cstheme="majorBidi"/>
      <w:color w:val="243F60" w:themeColor="accent1" w:themeShade="7F"/>
      <w:sz w:val="24"/>
      <w:szCs w:val="24"/>
      <w:lang w:val="en-AU"/>
    </w:rPr>
  </w:style>
  <w:style w:type="paragraph" w:styleId="PlainText">
    <w:name w:val="Plain Text"/>
    <w:basedOn w:val="Normal"/>
    <w:link w:val="PlainTextChar"/>
    <w:uiPriority w:val="99"/>
    <w:semiHidden/>
    <w:unhideWhenUsed/>
    <w:rsid w:val="007C1302"/>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7C1302"/>
    <w:rPr>
      <w:rFonts w:eastAsiaTheme="minorHAnsi" w:cstheme="minorBidi"/>
      <w:szCs w:val="21"/>
      <w:lang w:val="en-AU"/>
    </w:rPr>
  </w:style>
  <w:style w:type="character" w:styleId="Strong">
    <w:name w:val="Strong"/>
    <w:basedOn w:val="DefaultParagraphFont"/>
    <w:uiPriority w:val="22"/>
    <w:qFormat/>
    <w:locked/>
    <w:rsid w:val="006B5BD2"/>
    <w:rPr>
      <w:b/>
      <w:bCs/>
    </w:rPr>
  </w:style>
  <w:style w:type="paragraph" w:styleId="TOC1">
    <w:name w:val="toc 1"/>
    <w:basedOn w:val="Normal"/>
    <w:next w:val="Normal"/>
    <w:autoRedefine/>
    <w:uiPriority w:val="39"/>
    <w:locked/>
    <w:rsid w:val="008555A5"/>
    <w:pPr>
      <w:spacing w:after="100"/>
    </w:pPr>
  </w:style>
  <w:style w:type="paragraph" w:styleId="TOC2">
    <w:name w:val="toc 2"/>
    <w:basedOn w:val="Normal"/>
    <w:next w:val="Normal"/>
    <w:autoRedefine/>
    <w:uiPriority w:val="39"/>
    <w:locked/>
    <w:rsid w:val="00C54A72"/>
    <w:pPr>
      <w:tabs>
        <w:tab w:val="left" w:pos="993"/>
        <w:tab w:val="right" w:leader="dot" w:pos="8896"/>
      </w:tabs>
      <w:ind w:left="221" w:firstLine="205"/>
    </w:pPr>
    <w:rPr>
      <w:noProof/>
    </w:rPr>
  </w:style>
  <w:style w:type="paragraph" w:styleId="FootnoteText">
    <w:name w:val="footnote text"/>
    <w:basedOn w:val="Normal"/>
    <w:link w:val="FootnoteTextChar"/>
    <w:uiPriority w:val="99"/>
    <w:semiHidden/>
    <w:unhideWhenUsed/>
    <w:rsid w:val="00AC70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706D"/>
    <w:rPr>
      <w:sz w:val="20"/>
      <w:szCs w:val="20"/>
      <w:lang w:val="en-AU"/>
    </w:rPr>
  </w:style>
  <w:style w:type="character" w:styleId="FootnoteReference">
    <w:name w:val="footnote reference"/>
    <w:basedOn w:val="DefaultParagraphFont"/>
    <w:uiPriority w:val="99"/>
    <w:semiHidden/>
    <w:unhideWhenUsed/>
    <w:rsid w:val="00AC706D"/>
    <w:rPr>
      <w:vertAlign w:val="superscript"/>
    </w:rPr>
  </w:style>
  <w:style w:type="character" w:styleId="PlaceholderText">
    <w:name w:val="Placeholder Text"/>
    <w:basedOn w:val="DefaultParagraphFont"/>
    <w:uiPriority w:val="99"/>
    <w:semiHidden/>
    <w:rsid w:val="00452162"/>
    <w:rPr>
      <w:color w:val="808080"/>
    </w:rPr>
  </w:style>
  <w:style w:type="character" w:customStyle="1" w:styleId="Heading1Char">
    <w:name w:val="Heading 1 Char"/>
    <w:aliases w:val="Heading 1 - CL Char"/>
    <w:basedOn w:val="DefaultParagraphFont"/>
    <w:link w:val="Heading1"/>
    <w:rsid w:val="00547743"/>
    <w:rPr>
      <w:rFonts w:ascii="Arial" w:eastAsiaTheme="majorEastAsia" w:hAnsi="Arial" w:cstheme="majorBidi"/>
      <w:b/>
      <w:sz w:val="28"/>
      <w:szCs w:val="32"/>
      <w:lang w:val="en-AU"/>
    </w:rPr>
  </w:style>
  <w:style w:type="paragraph" w:customStyle="1" w:styleId="H1nonumbers-CL">
    <w:name w:val="H1 no numbers - CL"/>
    <w:autoRedefine/>
    <w:qFormat/>
    <w:rsid w:val="008A50CE"/>
    <w:pPr>
      <w:spacing w:before="120" w:after="120" w:line="276" w:lineRule="auto"/>
    </w:pPr>
    <w:rPr>
      <w:rFonts w:ascii="Arial" w:eastAsiaTheme="majorEastAsia" w:hAnsi="Arial" w:cstheme="majorBidi"/>
      <w:b/>
      <w:sz w:val="28"/>
      <w:szCs w:val="24"/>
      <w:lang w:val="en-AU"/>
    </w:rPr>
  </w:style>
  <w:style w:type="paragraph" w:styleId="Caption">
    <w:name w:val="caption"/>
    <w:basedOn w:val="Normal"/>
    <w:next w:val="Normal"/>
    <w:semiHidden/>
    <w:unhideWhenUsed/>
    <w:qFormat/>
    <w:locked/>
    <w:rsid w:val="004E0E6A"/>
    <w:pPr>
      <w:spacing w:before="0" w:after="200" w:line="240" w:lineRule="auto"/>
    </w:pPr>
    <w:rPr>
      <w:i/>
      <w:iCs/>
      <w:color w:val="1F497D" w:themeColor="text2"/>
      <w:sz w:val="18"/>
      <w:szCs w:val="18"/>
    </w:rPr>
  </w:style>
  <w:style w:type="paragraph" w:customStyle="1" w:styleId="tablecaption-CL">
    <w:name w:val="table caption - CL"/>
    <w:basedOn w:val="Caption"/>
    <w:autoRedefine/>
    <w:qFormat/>
    <w:rsid w:val="008F71D8"/>
    <w:pPr>
      <w:spacing w:before="60" w:after="240"/>
    </w:pPr>
    <w:rPr>
      <w:b/>
      <w:i w:val="0"/>
      <w:color w:val="auto"/>
    </w:rPr>
  </w:style>
  <w:style w:type="paragraph" w:customStyle="1" w:styleId="ATAHeading3">
    <w:name w:val="ATA Heading 3"/>
    <w:basedOn w:val="Normal"/>
    <w:link w:val="ATAHeading3Char"/>
    <w:qFormat/>
    <w:rsid w:val="00916A95"/>
    <w:pPr>
      <w:tabs>
        <w:tab w:val="left" w:pos="851"/>
      </w:tabs>
      <w:spacing w:before="0" w:after="0" w:line="240" w:lineRule="auto"/>
      <w:ind w:left="851" w:hanging="851"/>
    </w:pPr>
    <w:rPr>
      <w:rFonts w:cs="Arial"/>
      <w:b/>
    </w:rPr>
  </w:style>
  <w:style w:type="character" w:customStyle="1" w:styleId="ATAHeading3Char">
    <w:name w:val="ATA Heading 3 Char"/>
    <w:basedOn w:val="DefaultParagraphFont"/>
    <w:link w:val="ATAHeading3"/>
    <w:rsid w:val="00916A95"/>
    <w:rPr>
      <w:rFonts w:ascii="Arial" w:hAnsi="Arial" w:cs="Arial"/>
      <w:b/>
      <w:lang w:val="en-AU"/>
    </w:rPr>
  </w:style>
  <w:style w:type="character" w:customStyle="1" w:styleId="apple-converted-space">
    <w:name w:val="apple-converted-space"/>
    <w:basedOn w:val="DefaultParagraphFont"/>
    <w:rsid w:val="00F85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193870">
      <w:bodyDiv w:val="1"/>
      <w:marLeft w:val="0"/>
      <w:marRight w:val="0"/>
      <w:marTop w:val="0"/>
      <w:marBottom w:val="0"/>
      <w:divBdr>
        <w:top w:val="none" w:sz="0" w:space="0" w:color="auto"/>
        <w:left w:val="none" w:sz="0" w:space="0" w:color="auto"/>
        <w:bottom w:val="none" w:sz="0" w:space="0" w:color="auto"/>
        <w:right w:val="none" w:sz="0" w:space="0" w:color="auto"/>
      </w:divBdr>
    </w:div>
    <w:div w:id="337736377">
      <w:bodyDiv w:val="1"/>
      <w:marLeft w:val="0"/>
      <w:marRight w:val="0"/>
      <w:marTop w:val="0"/>
      <w:marBottom w:val="0"/>
      <w:divBdr>
        <w:top w:val="none" w:sz="0" w:space="0" w:color="auto"/>
        <w:left w:val="none" w:sz="0" w:space="0" w:color="auto"/>
        <w:bottom w:val="none" w:sz="0" w:space="0" w:color="auto"/>
        <w:right w:val="none" w:sz="0" w:space="0" w:color="auto"/>
      </w:divBdr>
      <w:divsChild>
        <w:div w:id="501505271">
          <w:marLeft w:val="0"/>
          <w:marRight w:val="0"/>
          <w:marTop w:val="0"/>
          <w:marBottom w:val="0"/>
          <w:divBdr>
            <w:top w:val="none" w:sz="0" w:space="0" w:color="auto"/>
            <w:left w:val="none" w:sz="0" w:space="0" w:color="auto"/>
            <w:bottom w:val="none" w:sz="0" w:space="0" w:color="auto"/>
            <w:right w:val="none" w:sz="0" w:space="0" w:color="auto"/>
          </w:divBdr>
          <w:divsChild>
            <w:div w:id="1867866890">
              <w:marLeft w:val="0"/>
              <w:marRight w:val="0"/>
              <w:marTop w:val="0"/>
              <w:marBottom w:val="0"/>
              <w:divBdr>
                <w:top w:val="none" w:sz="0" w:space="0" w:color="auto"/>
                <w:left w:val="none" w:sz="0" w:space="0" w:color="auto"/>
                <w:bottom w:val="none" w:sz="0" w:space="0" w:color="auto"/>
                <w:right w:val="none" w:sz="0" w:space="0" w:color="auto"/>
              </w:divBdr>
              <w:divsChild>
                <w:div w:id="1785080341">
                  <w:marLeft w:val="0"/>
                  <w:marRight w:val="0"/>
                  <w:marTop w:val="0"/>
                  <w:marBottom w:val="0"/>
                  <w:divBdr>
                    <w:top w:val="none" w:sz="0" w:space="0" w:color="auto"/>
                    <w:left w:val="none" w:sz="0" w:space="0" w:color="auto"/>
                    <w:bottom w:val="none" w:sz="0" w:space="0" w:color="auto"/>
                    <w:right w:val="none" w:sz="0" w:space="0" w:color="auto"/>
                  </w:divBdr>
                  <w:divsChild>
                    <w:div w:id="1070734878">
                      <w:marLeft w:val="0"/>
                      <w:marRight w:val="0"/>
                      <w:marTop w:val="0"/>
                      <w:marBottom w:val="0"/>
                      <w:divBdr>
                        <w:top w:val="none" w:sz="0" w:space="0" w:color="auto"/>
                        <w:left w:val="none" w:sz="0" w:space="0" w:color="auto"/>
                        <w:bottom w:val="none" w:sz="0" w:space="0" w:color="auto"/>
                        <w:right w:val="none" w:sz="0" w:space="0" w:color="auto"/>
                      </w:divBdr>
                      <w:divsChild>
                        <w:div w:id="1676346693">
                          <w:marLeft w:val="90"/>
                          <w:marRight w:val="0"/>
                          <w:marTop w:val="0"/>
                          <w:marBottom w:val="0"/>
                          <w:divBdr>
                            <w:top w:val="none" w:sz="0" w:space="0" w:color="auto"/>
                            <w:left w:val="none" w:sz="0" w:space="0" w:color="auto"/>
                            <w:bottom w:val="single" w:sz="6" w:space="0" w:color="01A0E9"/>
                            <w:right w:val="none" w:sz="0" w:space="0" w:color="auto"/>
                          </w:divBdr>
                          <w:divsChild>
                            <w:div w:id="20756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772311">
      <w:bodyDiv w:val="1"/>
      <w:marLeft w:val="0"/>
      <w:marRight w:val="0"/>
      <w:marTop w:val="0"/>
      <w:marBottom w:val="0"/>
      <w:divBdr>
        <w:top w:val="none" w:sz="0" w:space="0" w:color="auto"/>
        <w:left w:val="none" w:sz="0" w:space="0" w:color="auto"/>
        <w:bottom w:val="none" w:sz="0" w:space="0" w:color="auto"/>
        <w:right w:val="none" w:sz="0" w:space="0" w:color="auto"/>
      </w:divBdr>
    </w:div>
    <w:div w:id="571046290">
      <w:bodyDiv w:val="1"/>
      <w:marLeft w:val="0"/>
      <w:marRight w:val="0"/>
      <w:marTop w:val="0"/>
      <w:marBottom w:val="0"/>
      <w:divBdr>
        <w:top w:val="none" w:sz="0" w:space="0" w:color="auto"/>
        <w:left w:val="none" w:sz="0" w:space="0" w:color="auto"/>
        <w:bottom w:val="none" w:sz="0" w:space="0" w:color="auto"/>
        <w:right w:val="none" w:sz="0" w:space="0" w:color="auto"/>
      </w:divBdr>
    </w:div>
    <w:div w:id="684483993">
      <w:bodyDiv w:val="1"/>
      <w:marLeft w:val="0"/>
      <w:marRight w:val="0"/>
      <w:marTop w:val="0"/>
      <w:marBottom w:val="0"/>
      <w:divBdr>
        <w:top w:val="none" w:sz="0" w:space="0" w:color="auto"/>
        <w:left w:val="none" w:sz="0" w:space="0" w:color="auto"/>
        <w:bottom w:val="none" w:sz="0" w:space="0" w:color="auto"/>
        <w:right w:val="none" w:sz="0" w:space="0" w:color="auto"/>
      </w:divBdr>
    </w:div>
    <w:div w:id="713970223">
      <w:bodyDiv w:val="1"/>
      <w:marLeft w:val="0"/>
      <w:marRight w:val="0"/>
      <w:marTop w:val="0"/>
      <w:marBottom w:val="0"/>
      <w:divBdr>
        <w:top w:val="none" w:sz="0" w:space="0" w:color="auto"/>
        <w:left w:val="none" w:sz="0" w:space="0" w:color="auto"/>
        <w:bottom w:val="none" w:sz="0" w:space="0" w:color="auto"/>
        <w:right w:val="none" w:sz="0" w:space="0" w:color="auto"/>
      </w:divBdr>
    </w:div>
    <w:div w:id="757992515">
      <w:marLeft w:val="0"/>
      <w:marRight w:val="0"/>
      <w:marTop w:val="0"/>
      <w:marBottom w:val="0"/>
      <w:divBdr>
        <w:top w:val="none" w:sz="0" w:space="0" w:color="auto"/>
        <w:left w:val="none" w:sz="0" w:space="0" w:color="auto"/>
        <w:bottom w:val="none" w:sz="0" w:space="0" w:color="auto"/>
        <w:right w:val="none" w:sz="0" w:space="0" w:color="auto"/>
      </w:divBdr>
    </w:div>
    <w:div w:id="757992516">
      <w:marLeft w:val="0"/>
      <w:marRight w:val="0"/>
      <w:marTop w:val="0"/>
      <w:marBottom w:val="0"/>
      <w:divBdr>
        <w:top w:val="none" w:sz="0" w:space="0" w:color="auto"/>
        <w:left w:val="none" w:sz="0" w:space="0" w:color="auto"/>
        <w:bottom w:val="none" w:sz="0" w:space="0" w:color="auto"/>
        <w:right w:val="none" w:sz="0" w:space="0" w:color="auto"/>
      </w:divBdr>
    </w:div>
    <w:div w:id="757992517">
      <w:marLeft w:val="0"/>
      <w:marRight w:val="0"/>
      <w:marTop w:val="0"/>
      <w:marBottom w:val="0"/>
      <w:divBdr>
        <w:top w:val="none" w:sz="0" w:space="0" w:color="auto"/>
        <w:left w:val="none" w:sz="0" w:space="0" w:color="auto"/>
        <w:bottom w:val="none" w:sz="0" w:space="0" w:color="auto"/>
        <w:right w:val="none" w:sz="0" w:space="0" w:color="auto"/>
      </w:divBdr>
    </w:div>
    <w:div w:id="757992519">
      <w:marLeft w:val="0"/>
      <w:marRight w:val="0"/>
      <w:marTop w:val="0"/>
      <w:marBottom w:val="0"/>
      <w:divBdr>
        <w:top w:val="none" w:sz="0" w:space="0" w:color="auto"/>
        <w:left w:val="none" w:sz="0" w:space="0" w:color="auto"/>
        <w:bottom w:val="none" w:sz="0" w:space="0" w:color="auto"/>
        <w:right w:val="none" w:sz="0" w:space="0" w:color="auto"/>
      </w:divBdr>
    </w:div>
    <w:div w:id="757992520">
      <w:marLeft w:val="0"/>
      <w:marRight w:val="0"/>
      <w:marTop w:val="0"/>
      <w:marBottom w:val="0"/>
      <w:divBdr>
        <w:top w:val="none" w:sz="0" w:space="0" w:color="auto"/>
        <w:left w:val="none" w:sz="0" w:space="0" w:color="auto"/>
        <w:bottom w:val="none" w:sz="0" w:space="0" w:color="auto"/>
        <w:right w:val="none" w:sz="0" w:space="0" w:color="auto"/>
      </w:divBdr>
    </w:div>
    <w:div w:id="757992523">
      <w:marLeft w:val="0"/>
      <w:marRight w:val="0"/>
      <w:marTop w:val="0"/>
      <w:marBottom w:val="0"/>
      <w:divBdr>
        <w:top w:val="none" w:sz="0" w:space="0" w:color="auto"/>
        <w:left w:val="none" w:sz="0" w:space="0" w:color="auto"/>
        <w:bottom w:val="none" w:sz="0" w:space="0" w:color="auto"/>
        <w:right w:val="none" w:sz="0" w:space="0" w:color="auto"/>
      </w:divBdr>
      <w:divsChild>
        <w:div w:id="757992514">
          <w:marLeft w:val="0"/>
          <w:marRight w:val="0"/>
          <w:marTop w:val="0"/>
          <w:marBottom w:val="0"/>
          <w:divBdr>
            <w:top w:val="none" w:sz="0" w:space="0" w:color="auto"/>
            <w:left w:val="none" w:sz="0" w:space="0" w:color="auto"/>
            <w:bottom w:val="none" w:sz="0" w:space="0" w:color="auto"/>
            <w:right w:val="none" w:sz="0" w:space="0" w:color="auto"/>
          </w:divBdr>
        </w:div>
        <w:div w:id="757992518">
          <w:marLeft w:val="0"/>
          <w:marRight w:val="0"/>
          <w:marTop w:val="0"/>
          <w:marBottom w:val="0"/>
          <w:divBdr>
            <w:top w:val="none" w:sz="0" w:space="0" w:color="auto"/>
            <w:left w:val="none" w:sz="0" w:space="0" w:color="auto"/>
            <w:bottom w:val="none" w:sz="0" w:space="0" w:color="auto"/>
            <w:right w:val="none" w:sz="0" w:space="0" w:color="auto"/>
          </w:divBdr>
        </w:div>
        <w:div w:id="757992521">
          <w:marLeft w:val="0"/>
          <w:marRight w:val="0"/>
          <w:marTop w:val="0"/>
          <w:marBottom w:val="0"/>
          <w:divBdr>
            <w:top w:val="none" w:sz="0" w:space="0" w:color="auto"/>
            <w:left w:val="none" w:sz="0" w:space="0" w:color="auto"/>
            <w:bottom w:val="none" w:sz="0" w:space="0" w:color="auto"/>
            <w:right w:val="none" w:sz="0" w:space="0" w:color="auto"/>
          </w:divBdr>
        </w:div>
        <w:div w:id="757992522">
          <w:marLeft w:val="0"/>
          <w:marRight w:val="0"/>
          <w:marTop w:val="0"/>
          <w:marBottom w:val="0"/>
          <w:divBdr>
            <w:top w:val="none" w:sz="0" w:space="0" w:color="auto"/>
            <w:left w:val="none" w:sz="0" w:space="0" w:color="auto"/>
            <w:bottom w:val="none" w:sz="0" w:space="0" w:color="auto"/>
            <w:right w:val="none" w:sz="0" w:space="0" w:color="auto"/>
          </w:divBdr>
        </w:div>
      </w:divsChild>
    </w:div>
    <w:div w:id="888496714">
      <w:bodyDiv w:val="1"/>
      <w:marLeft w:val="0"/>
      <w:marRight w:val="0"/>
      <w:marTop w:val="0"/>
      <w:marBottom w:val="0"/>
      <w:divBdr>
        <w:top w:val="none" w:sz="0" w:space="0" w:color="auto"/>
        <w:left w:val="none" w:sz="0" w:space="0" w:color="auto"/>
        <w:bottom w:val="none" w:sz="0" w:space="0" w:color="auto"/>
        <w:right w:val="none" w:sz="0" w:space="0" w:color="auto"/>
      </w:divBdr>
    </w:div>
    <w:div w:id="899443932">
      <w:bodyDiv w:val="1"/>
      <w:marLeft w:val="0"/>
      <w:marRight w:val="0"/>
      <w:marTop w:val="0"/>
      <w:marBottom w:val="0"/>
      <w:divBdr>
        <w:top w:val="none" w:sz="0" w:space="0" w:color="auto"/>
        <w:left w:val="none" w:sz="0" w:space="0" w:color="auto"/>
        <w:bottom w:val="none" w:sz="0" w:space="0" w:color="auto"/>
        <w:right w:val="none" w:sz="0" w:space="0" w:color="auto"/>
      </w:divBdr>
      <w:divsChild>
        <w:div w:id="1183401436">
          <w:marLeft w:val="0"/>
          <w:marRight w:val="0"/>
          <w:marTop w:val="0"/>
          <w:marBottom w:val="0"/>
          <w:divBdr>
            <w:top w:val="none" w:sz="0" w:space="0" w:color="auto"/>
            <w:left w:val="none" w:sz="0" w:space="0" w:color="auto"/>
            <w:bottom w:val="none" w:sz="0" w:space="0" w:color="auto"/>
            <w:right w:val="none" w:sz="0" w:space="0" w:color="auto"/>
          </w:divBdr>
          <w:divsChild>
            <w:div w:id="410470964">
              <w:marLeft w:val="0"/>
              <w:marRight w:val="0"/>
              <w:marTop w:val="0"/>
              <w:marBottom w:val="0"/>
              <w:divBdr>
                <w:top w:val="none" w:sz="0" w:space="0" w:color="auto"/>
                <w:left w:val="none" w:sz="0" w:space="0" w:color="auto"/>
                <w:bottom w:val="none" w:sz="0" w:space="0" w:color="auto"/>
                <w:right w:val="none" w:sz="0" w:space="0" w:color="auto"/>
              </w:divBdr>
              <w:divsChild>
                <w:div w:id="1656764938">
                  <w:marLeft w:val="0"/>
                  <w:marRight w:val="0"/>
                  <w:marTop w:val="0"/>
                  <w:marBottom w:val="0"/>
                  <w:divBdr>
                    <w:top w:val="none" w:sz="0" w:space="0" w:color="auto"/>
                    <w:left w:val="none" w:sz="0" w:space="0" w:color="auto"/>
                    <w:bottom w:val="none" w:sz="0" w:space="0" w:color="auto"/>
                    <w:right w:val="none" w:sz="0" w:space="0" w:color="auto"/>
                  </w:divBdr>
                  <w:divsChild>
                    <w:div w:id="494957298">
                      <w:marLeft w:val="0"/>
                      <w:marRight w:val="0"/>
                      <w:marTop w:val="0"/>
                      <w:marBottom w:val="0"/>
                      <w:divBdr>
                        <w:top w:val="none" w:sz="0" w:space="0" w:color="auto"/>
                        <w:left w:val="none" w:sz="0" w:space="0" w:color="auto"/>
                        <w:bottom w:val="none" w:sz="0" w:space="0" w:color="auto"/>
                        <w:right w:val="none" w:sz="0" w:space="0" w:color="auto"/>
                      </w:divBdr>
                      <w:divsChild>
                        <w:div w:id="1009989620">
                          <w:marLeft w:val="90"/>
                          <w:marRight w:val="0"/>
                          <w:marTop w:val="0"/>
                          <w:marBottom w:val="0"/>
                          <w:divBdr>
                            <w:top w:val="none" w:sz="0" w:space="0" w:color="auto"/>
                            <w:left w:val="none" w:sz="0" w:space="0" w:color="auto"/>
                            <w:bottom w:val="single" w:sz="6" w:space="0" w:color="01A0E9"/>
                            <w:right w:val="none" w:sz="0" w:space="0" w:color="auto"/>
                          </w:divBdr>
                          <w:divsChild>
                            <w:div w:id="2170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919497">
      <w:bodyDiv w:val="1"/>
      <w:marLeft w:val="0"/>
      <w:marRight w:val="0"/>
      <w:marTop w:val="0"/>
      <w:marBottom w:val="0"/>
      <w:divBdr>
        <w:top w:val="none" w:sz="0" w:space="0" w:color="auto"/>
        <w:left w:val="none" w:sz="0" w:space="0" w:color="auto"/>
        <w:bottom w:val="none" w:sz="0" w:space="0" w:color="auto"/>
        <w:right w:val="none" w:sz="0" w:space="0" w:color="auto"/>
      </w:divBdr>
    </w:div>
    <w:div w:id="1025785386">
      <w:bodyDiv w:val="1"/>
      <w:marLeft w:val="0"/>
      <w:marRight w:val="0"/>
      <w:marTop w:val="0"/>
      <w:marBottom w:val="0"/>
      <w:divBdr>
        <w:top w:val="none" w:sz="0" w:space="0" w:color="auto"/>
        <w:left w:val="none" w:sz="0" w:space="0" w:color="auto"/>
        <w:bottom w:val="none" w:sz="0" w:space="0" w:color="auto"/>
        <w:right w:val="none" w:sz="0" w:space="0" w:color="auto"/>
      </w:divBdr>
    </w:div>
    <w:div w:id="1087768687">
      <w:bodyDiv w:val="1"/>
      <w:marLeft w:val="0"/>
      <w:marRight w:val="0"/>
      <w:marTop w:val="0"/>
      <w:marBottom w:val="0"/>
      <w:divBdr>
        <w:top w:val="none" w:sz="0" w:space="0" w:color="auto"/>
        <w:left w:val="none" w:sz="0" w:space="0" w:color="auto"/>
        <w:bottom w:val="none" w:sz="0" w:space="0" w:color="auto"/>
        <w:right w:val="none" w:sz="0" w:space="0" w:color="auto"/>
      </w:divBdr>
    </w:div>
    <w:div w:id="1350139634">
      <w:bodyDiv w:val="1"/>
      <w:marLeft w:val="0"/>
      <w:marRight w:val="0"/>
      <w:marTop w:val="0"/>
      <w:marBottom w:val="0"/>
      <w:divBdr>
        <w:top w:val="none" w:sz="0" w:space="0" w:color="auto"/>
        <w:left w:val="none" w:sz="0" w:space="0" w:color="auto"/>
        <w:bottom w:val="none" w:sz="0" w:space="0" w:color="auto"/>
        <w:right w:val="none" w:sz="0" w:space="0" w:color="auto"/>
      </w:divBdr>
    </w:div>
    <w:div w:id="1407991223">
      <w:bodyDiv w:val="1"/>
      <w:marLeft w:val="0"/>
      <w:marRight w:val="0"/>
      <w:marTop w:val="0"/>
      <w:marBottom w:val="0"/>
      <w:divBdr>
        <w:top w:val="none" w:sz="0" w:space="0" w:color="auto"/>
        <w:left w:val="none" w:sz="0" w:space="0" w:color="auto"/>
        <w:bottom w:val="none" w:sz="0" w:space="0" w:color="auto"/>
        <w:right w:val="none" w:sz="0" w:space="0" w:color="auto"/>
      </w:divBdr>
    </w:div>
    <w:div w:id="1428426254">
      <w:bodyDiv w:val="1"/>
      <w:marLeft w:val="0"/>
      <w:marRight w:val="0"/>
      <w:marTop w:val="0"/>
      <w:marBottom w:val="0"/>
      <w:divBdr>
        <w:top w:val="none" w:sz="0" w:space="0" w:color="auto"/>
        <w:left w:val="none" w:sz="0" w:space="0" w:color="auto"/>
        <w:bottom w:val="none" w:sz="0" w:space="0" w:color="auto"/>
        <w:right w:val="none" w:sz="0" w:space="0" w:color="auto"/>
      </w:divBdr>
    </w:div>
    <w:div w:id="1437217774">
      <w:bodyDiv w:val="1"/>
      <w:marLeft w:val="0"/>
      <w:marRight w:val="0"/>
      <w:marTop w:val="0"/>
      <w:marBottom w:val="0"/>
      <w:divBdr>
        <w:top w:val="none" w:sz="0" w:space="0" w:color="auto"/>
        <w:left w:val="none" w:sz="0" w:space="0" w:color="auto"/>
        <w:bottom w:val="none" w:sz="0" w:space="0" w:color="auto"/>
        <w:right w:val="none" w:sz="0" w:space="0" w:color="auto"/>
      </w:divBdr>
      <w:divsChild>
        <w:div w:id="696929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4174808">
      <w:bodyDiv w:val="1"/>
      <w:marLeft w:val="0"/>
      <w:marRight w:val="0"/>
      <w:marTop w:val="0"/>
      <w:marBottom w:val="0"/>
      <w:divBdr>
        <w:top w:val="none" w:sz="0" w:space="0" w:color="auto"/>
        <w:left w:val="none" w:sz="0" w:space="0" w:color="auto"/>
        <w:bottom w:val="none" w:sz="0" w:space="0" w:color="auto"/>
        <w:right w:val="none" w:sz="0" w:space="0" w:color="auto"/>
      </w:divBdr>
    </w:div>
    <w:div w:id="1700937265">
      <w:bodyDiv w:val="1"/>
      <w:marLeft w:val="0"/>
      <w:marRight w:val="0"/>
      <w:marTop w:val="0"/>
      <w:marBottom w:val="0"/>
      <w:divBdr>
        <w:top w:val="none" w:sz="0" w:space="0" w:color="auto"/>
        <w:left w:val="none" w:sz="0" w:space="0" w:color="auto"/>
        <w:bottom w:val="none" w:sz="0" w:space="0" w:color="auto"/>
        <w:right w:val="none" w:sz="0" w:space="0" w:color="auto"/>
      </w:divBdr>
    </w:div>
    <w:div w:id="1739160924">
      <w:bodyDiv w:val="1"/>
      <w:marLeft w:val="0"/>
      <w:marRight w:val="0"/>
      <w:marTop w:val="0"/>
      <w:marBottom w:val="0"/>
      <w:divBdr>
        <w:top w:val="none" w:sz="0" w:space="0" w:color="auto"/>
        <w:left w:val="none" w:sz="0" w:space="0" w:color="auto"/>
        <w:bottom w:val="none" w:sz="0" w:space="0" w:color="auto"/>
        <w:right w:val="none" w:sz="0" w:space="0" w:color="auto"/>
      </w:divBdr>
    </w:div>
    <w:div w:id="1842113951">
      <w:bodyDiv w:val="1"/>
      <w:marLeft w:val="0"/>
      <w:marRight w:val="0"/>
      <w:marTop w:val="0"/>
      <w:marBottom w:val="0"/>
      <w:divBdr>
        <w:top w:val="none" w:sz="0" w:space="0" w:color="auto"/>
        <w:left w:val="none" w:sz="0" w:space="0" w:color="auto"/>
        <w:bottom w:val="none" w:sz="0" w:space="0" w:color="auto"/>
        <w:right w:val="none" w:sz="0" w:space="0" w:color="auto"/>
      </w:divBdr>
    </w:div>
    <w:div w:id="1885214036">
      <w:bodyDiv w:val="1"/>
      <w:marLeft w:val="0"/>
      <w:marRight w:val="0"/>
      <w:marTop w:val="0"/>
      <w:marBottom w:val="0"/>
      <w:divBdr>
        <w:top w:val="none" w:sz="0" w:space="0" w:color="auto"/>
        <w:left w:val="none" w:sz="0" w:space="0" w:color="auto"/>
        <w:bottom w:val="none" w:sz="0" w:space="0" w:color="auto"/>
        <w:right w:val="none" w:sz="0" w:space="0" w:color="auto"/>
      </w:divBdr>
    </w:div>
    <w:div w:id="1894804540">
      <w:bodyDiv w:val="1"/>
      <w:marLeft w:val="0"/>
      <w:marRight w:val="0"/>
      <w:marTop w:val="0"/>
      <w:marBottom w:val="0"/>
      <w:divBdr>
        <w:top w:val="none" w:sz="0" w:space="0" w:color="auto"/>
        <w:left w:val="none" w:sz="0" w:space="0" w:color="auto"/>
        <w:bottom w:val="none" w:sz="0" w:space="0" w:color="auto"/>
        <w:right w:val="none" w:sz="0" w:space="0" w:color="auto"/>
      </w:divBdr>
      <w:divsChild>
        <w:div w:id="1152527956">
          <w:marLeft w:val="0"/>
          <w:marRight w:val="0"/>
          <w:marTop w:val="0"/>
          <w:marBottom w:val="0"/>
          <w:divBdr>
            <w:top w:val="none" w:sz="0" w:space="0" w:color="auto"/>
            <w:left w:val="none" w:sz="0" w:space="0" w:color="auto"/>
            <w:bottom w:val="none" w:sz="0" w:space="0" w:color="auto"/>
            <w:right w:val="none" w:sz="0" w:space="0" w:color="auto"/>
          </w:divBdr>
          <w:divsChild>
            <w:div w:id="1826428865">
              <w:marLeft w:val="0"/>
              <w:marRight w:val="0"/>
              <w:marTop w:val="0"/>
              <w:marBottom w:val="0"/>
              <w:divBdr>
                <w:top w:val="none" w:sz="0" w:space="0" w:color="auto"/>
                <w:left w:val="none" w:sz="0" w:space="0" w:color="auto"/>
                <w:bottom w:val="none" w:sz="0" w:space="0" w:color="auto"/>
                <w:right w:val="none" w:sz="0" w:space="0" w:color="auto"/>
              </w:divBdr>
              <w:divsChild>
                <w:div w:id="1008752515">
                  <w:marLeft w:val="0"/>
                  <w:marRight w:val="0"/>
                  <w:marTop w:val="0"/>
                  <w:marBottom w:val="0"/>
                  <w:divBdr>
                    <w:top w:val="none" w:sz="0" w:space="0" w:color="auto"/>
                    <w:left w:val="none" w:sz="0" w:space="0" w:color="auto"/>
                    <w:bottom w:val="none" w:sz="0" w:space="0" w:color="auto"/>
                    <w:right w:val="none" w:sz="0" w:space="0" w:color="auto"/>
                  </w:divBdr>
                  <w:divsChild>
                    <w:div w:id="1030569169">
                      <w:marLeft w:val="0"/>
                      <w:marRight w:val="0"/>
                      <w:marTop w:val="0"/>
                      <w:marBottom w:val="0"/>
                      <w:divBdr>
                        <w:top w:val="none" w:sz="0" w:space="0" w:color="auto"/>
                        <w:left w:val="none" w:sz="0" w:space="0" w:color="auto"/>
                        <w:bottom w:val="none" w:sz="0" w:space="0" w:color="auto"/>
                        <w:right w:val="none" w:sz="0" w:space="0" w:color="auto"/>
                      </w:divBdr>
                      <w:divsChild>
                        <w:div w:id="34093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image" Target="media/image16.png"/><Relationship Id="rId39" Type="http://schemas.openxmlformats.org/officeDocument/2006/relationships/hyperlink" Target="https://www.knorr-bremsesfn.biz/WCMS/Artpics/126/Bildart/Drawings/IMUJ1wYVI0EBhB_Y036129_EN_001_LowRes.pdf"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1.jpeg"/><Relationship Id="rId42" Type="http://schemas.openxmlformats.org/officeDocument/2006/relationships/hyperlink" Target="http://graphicvillage.org/meritor/mm4.pdf" TargetMode="External"/><Relationship Id="rId47" Type="http://schemas.openxmlformats.org/officeDocument/2006/relationships/image" Target="media/image26.png"/><Relationship Id="rId50" Type="http://schemas.openxmlformats.org/officeDocument/2006/relationships/hyperlink" Target="http://www.truck.net.a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www.accuridewheelendsolutions.com/files/2015/11/WE3.001-Gunite-Automatic-Slack-Adjuster-Service-Manual.pdf" TargetMode="External"/><Relationship Id="rId38" Type="http://schemas.openxmlformats.org/officeDocument/2006/relationships/hyperlink" Target="http://www.haldex.com" TargetMode="External"/><Relationship Id="rId46" Type="http://schemas.openxmlformats.org/officeDocument/2006/relationships/hyperlink" Target="http://www.atatruck.net.au/public/members-sponsors/itc-member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9.emf"/><Relationship Id="rId41" Type="http://schemas.openxmlformats.org/officeDocument/2006/relationships/hyperlink" Target="http://www.knorr-bremse.com.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a@truck.net.au" TargetMode="External"/><Relationship Id="rId24" Type="http://schemas.openxmlformats.org/officeDocument/2006/relationships/image" Target="media/image14.emf"/><Relationship Id="rId32" Type="http://schemas.openxmlformats.org/officeDocument/2006/relationships/hyperlink" Target="http://www.bpwtranspec.com.au" TargetMode="External"/><Relationship Id="rId37" Type="http://schemas.openxmlformats.org/officeDocument/2006/relationships/image" Target="media/image22.jpg"/><Relationship Id="rId40" Type="http://schemas.openxmlformats.org/officeDocument/2006/relationships/image" Target="media/image23.png"/><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hart" Target="charts/chart1.xml"/><Relationship Id="rId28" Type="http://schemas.openxmlformats.org/officeDocument/2006/relationships/image" Target="media/image18.emf"/><Relationship Id="rId36" Type="http://schemas.openxmlformats.org/officeDocument/2006/relationships/hyperlink" Target="http://www.haldex.com/globalassets/north-america/documents/aba/l30036" TargetMode="External"/><Relationship Id="rId49" Type="http://schemas.openxmlformats.org/officeDocument/2006/relationships/hyperlink" Target="mailto:ata@truck.net.au" TargetMode="Externa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0.jpeg"/><Relationship Id="rId44" Type="http://schemas.openxmlformats.org/officeDocument/2006/relationships/hyperlink" Target="http://www.meritor.com"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hyperlink" Target="http://www.bpwtranspec.com.au/wp-content/uploads/2014/01/BPWT_TechTopics3_1214-Brakes_and_automatic_slack_adjusters.pdf" TargetMode="External"/><Relationship Id="rId35" Type="http://schemas.openxmlformats.org/officeDocument/2006/relationships/hyperlink" Target="http://www.accuridewheelendsolutions.com" TargetMode="External"/><Relationship Id="rId43" Type="http://schemas.openxmlformats.org/officeDocument/2006/relationships/image" Target="media/image24.jpeg"/><Relationship Id="rId48" Type="http://schemas.openxmlformats.org/officeDocument/2006/relationships/hyperlink" Target="http://www.truck.net.au" TargetMode="External"/><Relationship Id="rId8" Type="http://schemas.openxmlformats.org/officeDocument/2006/relationships/image" Target="media/image1.png"/><Relationship Id="rId51"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nhvr.gov.au/safety-accreditation-compliance/vehicle-standards-and-modifications/nhvi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Bob%20Woodward%20Private\Brake%20Booster%20For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Generated Brake Torque </a:t>
            </a:r>
          </a:p>
        </c:rich>
      </c:tx>
      <c:layout/>
      <c:overlay val="0"/>
    </c:title>
    <c:autoTitleDeleted val="0"/>
    <c:plotArea>
      <c:layout/>
      <c:lineChart>
        <c:grouping val="standard"/>
        <c:varyColors val="0"/>
        <c:ser>
          <c:idx val="0"/>
          <c:order val="0"/>
          <c:tx>
            <c:v>Booster Force</c:v>
          </c:tx>
          <c:marker>
            <c:symbol val="none"/>
          </c:marker>
          <c:cat>
            <c:numRef>
              <c:f>Sheet1!$B$6:$B$16</c:f>
              <c:numCache>
                <c:formatCode>General</c:formatCode>
                <c:ptCount val="11"/>
                <c:pt idx="0">
                  <c:v>95</c:v>
                </c:pt>
                <c:pt idx="1">
                  <c:v>94</c:v>
                </c:pt>
                <c:pt idx="2">
                  <c:v>93</c:v>
                </c:pt>
                <c:pt idx="3">
                  <c:v>92</c:v>
                </c:pt>
                <c:pt idx="4">
                  <c:v>91</c:v>
                </c:pt>
                <c:pt idx="5">
                  <c:v>90</c:v>
                </c:pt>
                <c:pt idx="6">
                  <c:v>89</c:v>
                </c:pt>
                <c:pt idx="7">
                  <c:v>88</c:v>
                </c:pt>
                <c:pt idx="8">
                  <c:v>87</c:v>
                </c:pt>
                <c:pt idx="9">
                  <c:v>86</c:v>
                </c:pt>
                <c:pt idx="10">
                  <c:v>85</c:v>
                </c:pt>
              </c:numCache>
            </c:numRef>
          </c:cat>
          <c:val>
            <c:numRef>
              <c:f>Sheet1!$C$6:$C$16</c:f>
              <c:numCache>
                <c:formatCode>0.0%</c:formatCode>
                <c:ptCount val="11"/>
                <c:pt idx="0">
                  <c:v>0.99619469809174555</c:v>
                </c:pt>
                <c:pt idx="1">
                  <c:v>0.9975640502598242</c:v>
                </c:pt>
                <c:pt idx="2">
                  <c:v>0.99862953475457383</c:v>
                </c:pt>
                <c:pt idx="3">
                  <c:v>0.99939082701909576</c:v>
                </c:pt>
                <c:pt idx="4">
                  <c:v>0.99984769515639127</c:v>
                </c:pt>
                <c:pt idx="5">
                  <c:v>1</c:v>
                </c:pt>
                <c:pt idx="6">
                  <c:v>0.99984769515639127</c:v>
                </c:pt>
                <c:pt idx="7">
                  <c:v>0.99939082701909576</c:v>
                </c:pt>
                <c:pt idx="8">
                  <c:v>0.99862953475457383</c:v>
                </c:pt>
                <c:pt idx="9">
                  <c:v>0.9975640502598242</c:v>
                </c:pt>
                <c:pt idx="10">
                  <c:v>0.99619469809174555</c:v>
                </c:pt>
              </c:numCache>
            </c:numRef>
          </c:val>
          <c:smooth val="0"/>
        </c:ser>
        <c:dLbls>
          <c:showLegendKey val="0"/>
          <c:showVal val="0"/>
          <c:showCatName val="0"/>
          <c:showSerName val="0"/>
          <c:showPercent val="0"/>
          <c:showBubbleSize val="0"/>
        </c:dLbls>
        <c:smooth val="0"/>
        <c:axId val="352215104"/>
        <c:axId val="352217848"/>
      </c:lineChart>
      <c:catAx>
        <c:axId val="352215104"/>
        <c:scaling>
          <c:orientation val="minMax"/>
        </c:scaling>
        <c:delete val="0"/>
        <c:axPos val="b"/>
        <c:title>
          <c:tx>
            <c:rich>
              <a:bodyPr/>
              <a:lstStyle/>
              <a:p>
                <a:pPr>
                  <a:defRPr sz="1050" b="1"/>
                </a:pPr>
                <a:r>
                  <a:rPr lang="en-US" sz="1050" b="1"/>
                  <a:t>Slack adjuster to chamber rod angle</a:t>
                </a:r>
              </a:p>
            </c:rich>
          </c:tx>
          <c:layout/>
          <c:overlay val="0"/>
        </c:title>
        <c:numFmt formatCode="General" sourceLinked="1"/>
        <c:majorTickMark val="out"/>
        <c:minorTickMark val="none"/>
        <c:tickLblPos val="nextTo"/>
        <c:crossAx val="352217848"/>
        <c:crosses val="autoZero"/>
        <c:auto val="1"/>
        <c:lblAlgn val="ctr"/>
        <c:lblOffset val="100"/>
        <c:noMultiLvlLbl val="0"/>
      </c:catAx>
      <c:valAx>
        <c:axId val="352217848"/>
        <c:scaling>
          <c:orientation val="minMax"/>
        </c:scaling>
        <c:delete val="0"/>
        <c:axPos val="l"/>
        <c:majorGridlines/>
        <c:title>
          <c:tx>
            <c:rich>
              <a:bodyPr rot="0" vert="wordArtVert"/>
              <a:lstStyle/>
              <a:p>
                <a:pPr>
                  <a:defRPr sz="1050"/>
                </a:pPr>
                <a:r>
                  <a:rPr lang="en-US" sz="1050"/>
                  <a:t>Booster Force Effectiveness %</a:t>
                </a:r>
              </a:p>
            </c:rich>
          </c:tx>
          <c:layout>
            <c:manualLayout>
              <c:xMode val="edge"/>
              <c:yMode val="edge"/>
              <c:x val="2.0187523215896612E-2"/>
              <c:y val="8.2925897345610122E-2"/>
            </c:manualLayout>
          </c:layout>
          <c:overlay val="0"/>
        </c:title>
        <c:numFmt formatCode="0.0%" sourceLinked="1"/>
        <c:majorTickMark val="out"/>
        <c:minorTickMark val="none"/>
        <c:tickLblPos val="nextTo"/>
        <c:crossAx val="352215104"/>
        <c:crosses val="autoZero"/>
        <c:crossBetween val="between"/>
      </c:valAx>
    </c:plotArea>
    <c:legend>
      <c:legendPos val="r"/>
      <c:layout/>
      <c:overlay val="0"/>
      <c:txPr>
        <a:bodyPr/>
        <a:lstStyle/>
        <a:p>
          <a:pPr>
            <a:defRPr sz="105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78306-3A20-4A2E-98EB-50B442AE0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15</Pages>
  <Words>2602</Words>
  <Characters>15273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Chris Loose</cp:lastModifiedBy>
  <cp:revision>5</cp:revision>
  <cp:lastPrinted>2016-09-29T21:15:00Z</cp:lastPrinted>
  <dcterms:created xsi:type="dcterms:W3CDTF">2016-09-22T03:48:00Z</dcterms:created>
  <dcterms:modified xsi:type="dcterms:W3CDTF">2016-09-29T21:19:00Z</dcterms:modified>
</cp:coreProperties>
</file>