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A18" w:rsidRDefault="00603A18" w:rsidP="00935D80">
      <w:pPr>
        <w:pStyle w:val="Heading2"/>
      </w:pPr>
      <w:r>
        <w:t>ATA Response to PBS RIS Workshop outcomes</w:t>
      </w:r>
    </w:p>
    <w:p w:rsidR="00603A18" w:rsidRDefault="00603A18"/>
    <w:p w:rsidR="000D307D" w:rsidRDefault="00603A18">
      <w:r>
        <w:t xml:space="preserve">The ATA appreciates the consultative efforts to produce a </w:t>
      </w:r>
      <w:r w:rsidR="00935D80">
        <w:t xml:space="preserve">PBS outcome that will </w:t>
      </w:r>
      <w:r w:rsidR="00710ECF">
        <w:t xml:space="preserve">be </w:t>
      </w:r>
      <w:r w:rsidR="00935D80">
        <w:t>work</w:t>
      </w:r>
      <w:r w:rsidR="00710ECF">
        <w:t>able and will</w:t>
      </w:r>
      <w:r w:rsidR="000D307D">
        <w:t xml:space="preserve"> </w:t>
      </w:r>
      <w:r w:rsidR="00583025">
        <w:t xml:space="preserve">achieve </w:t>
      </w:r>
      <w:r w:rsidR="000D307D">
        <w:t>productivity</w:t>
      </w:r>
      <w:r w:rsidR="00583025">
        <w:t xml:space="preserve"> gains</w:t>
      </w:r>
      <w:r w:rsidR="000D307D">
        <w:t xml:space="preserve">. </w:t>
      </w:r>
      <w:r w:rsidR="00A84DEA">
        <w:t>The o</w:t>
      </w:r>
      <w:r w:rsidR="000D307D">
        <w:t>pportunity to comment further on the outcomes of the PBS RIS Workshop held on the 18</w:t>
      </w:r>
      <w:r w:rsidR="000D307D" w:rsidRPr="000D307D">
        <w:rPr>
          <w:vertAlign w:val="superscript"/>
        </w:rPr>
        <w:t>th</w:t>
      </w:r>
      <w:r w:rsidR="000D307D">
        <w:t xml:space="preserve"> of May </w:t>
      </w:r>
      <w:proofErr w:type="gramStart"/>
      <w:r w:rsidR="00A84DEA">
        <w:t>is taken</w:t>
      </w:r>
      <w:proofErr w:type="gramEnd"/>
      <w:r w:rsidR="00A84DEA">
        <w:t xml:space="preserve"> </w:t>
      </w:r>
      <w:r w:rsidR="000D307D">
        <w:t xml:space="preserve">below. </w:t>
      </w:r>
    </w:p>
    <w:p w:rsidR="000D307D" w:rsidRDefault="000D307D">
      <w:r>
        <w:t xml:space="preserve">The impediments to PBS working </w:t>
      </w:r>
      <w:r w:rsidR="00475288">
        <w:t xml:space="preserve">well </w:t>
      </w:r>
      <w:r>
        <w:t xml:space="preserve">lie in the network management and access arrangements. </w:t>
      </w:r>
      <w:r w:rsidR="00475288">
        <w:t xml:space="preserve">Some fundamental hurdles </w:t>
      </w:r>
      <w:r w:rsidR="00A84DEA">
        <w:t xml:space="preserve">to effective PBS </w:t>
      </w:r>
      <w:proofErr w:type="gramStart"/>
      <w:r w:rsidR="00475288">
        <w:t>were raised</w:t>
      </w:r>
      <w:proofErr w:type="gramEnd"/>
      <w:r w:rsidR="00475288">
        <w:t xml:space="preserve"> at the workshop and we continue to make a point of them.</w:t>
      </w:r>
      <w:r>
        <w:t xml:space="preserve"> </w:t>
      </w:r>
    </w:p>
    <w:p w:rsidR="00475288" w:rsidRDefault="00475288" w:rsidP="00475288">
      <w:r>
        <w:t xml:space="preserve">It is clear what the next steps need to be. Classifying and mapping the road network </w:t>
      </w:r>
      <w:r w:rsidR="00774E8E">
        <w:t xml:space="preserve">into the PBS levels </w:t>
      </w:r>
      <w:r>
        <w:t>according to the assessment guidelines is</w:t>
      </w:r>
      <w:r w:rsidR="00583025">
        <w:t xml:space="preserve"> primary</w:t>
      </w:r>
      <w:r>
        <w:t xml:space="preserve">. This should result in automatic access approvals </w:t>
      </w:r>
      <w:r w:rsidR="00583025">
        <w:t xml:space="preserve">for approved vehicles </w:t>
      </w:r>
      <w:r>
        <w:t>without attached special conditions.</w:t>
      </w:r>
    </w:p>
    <w:p w:rsidR="00935D80" w:rsidRDefault="00774E8E">
      <w:r>
        <w:t>R</w:t>
      </w:r>
      <w:r w:rsidR="00475288">
        <w:t xml:space="preserve">oad agencies or infrastructure providers </w:t>
      </w:r>
      <w:r>
        <w:t xml:space="preserve">cannot have the ability or choice to assess infrastructure according to standards that </w:t>
      </w:r>
      <w:r w:rsidR="00710ECF">
        <w:t xml:space="preserve">are more restrictive than </w:t>
      </w:r>
      <w:r>
        <w:t xml:space="preserve">the PBS assessment guidelines. These guidelines </w:t>
      </w:r>
      <w:proofErr w:type="gramStart"/>
      <w:r>
        <w:t>have been established</w:t>
      </w:r>
      <w:proofErr w:type="gramEnd"/>
      <w:r>
        <w:t xml:space="preserve"> through a process of vehicle operation testing, engineering research and </w:t>
      </w:r>
      <w:r w:rsidR="00C60286">
        <w:t>legislative</w:t>
      </w:r>
      <w:r>
        <w:t xml:space="preserve"> arrangements</w:t>
      </w:r>
      <w:r w:rsidR="00583025">
        <w:t xml:space="preserve"> and to act differently is to defy the work of the NTC</w:t>
      </w:r>
      <w:r>
        <w:t xml:space="preserve">. </w:t>
      </w:r>
    </w:p>
    <w:p w:rsidR="00723715" w:rsidRDefault="00935D80" w:rsidP="000D307D">
      <w:r>
        <w:t xml:space="preserve">The environment of the </w:t>
      </w:r>
      <w:r w:rsidR="00583025">
        <w:t xml:space="preserve">PBS RIS </w:t>
      </w:r>
      <w:r>
        <w:t xml:space="preserve">workshop and the nature of the attendees meant there was a variety of conversation and points raised. </w:t>
      </w:r>
      <w:proofErr w:type="gramStart"/>
      <w:r>
        <w:t xml:space="preserve">Some points made at the workshop have already been addressed in the PBS process, or come from a direction that is different from PBS desires or </w:t>
      </w:r>
      <w:r w:rsidR="00C60286">
        <w:t xml:space="preserve">previous decisions by </w:t>
      </w:r>
      <w:r>
        <w:t>Ministers</w:t>
      </w:r>
      <w:proofErr w:type="gramEnd"/>
      <w:r w:rsidR="00475288">
        <w:t xml:space="preserve">. For example, the motivation for PBS </w:t>
      </w:r>
      <w:proofErr w:type="gramStart"/>
      <w:r w:rsidR="00475288">
        <w:t>being driven</w:t>
      </w:r>
      <w:proofErr w:type="gramEnd"/>
      <w:r w:rsidR="00475288">
        <w:t xml:space="preserve"> from road infrastructure funding needs</w:t>
      </w:r>
      <w:r w:rsidR="00286776">
        <w:t xml:space="preserve"> was raised</w:t>
      </w:r>
      <w:r w:rsidR="00475288">
        <w:t>.</w:t>
      </w:r>
      <w:r w:rsidR="00A84DEA">
        <w:t xml:space="preserve"> While this may be a current issue, it is not a focus of PBS outcomes.</w:t>
      </w:r>
      <w:r w:rsidR="00475288">
        <w:t xml:space="preserve"> </w:t>
      </w:r>
      <w:r w:rsidR="007C4AF2">
        <w:t xml:space="preserve">PBS is about unlocking existing capacity not building capacity. </w:t>
      </w:r>
    </w:p>
    <w:p w:rsidR="0012747B" w:rsidRDefault="00723715" w:rsidP="000D307D">
      <w:r>
        <w:t>The ATA, consistent with the</w:t>
      </w:r>
      <w:r w:rsidR="001B707A">
        <w:t xml:space="preserve"> COAG agreement, believe modular B-Triples </w:t>
      </w:r>
      <w:proofErr w:type="gramStart"/>
      <w:r w:rsidR="001B707A">
        <w:t>must be kept</w:t>
      </w:r>
      <w:proofErr w:type="gramEnd"/>
      <w:r w:rsidR="001B707A">
        <w:t xml:space="preserve"> out of the PBS scheme. There are no operating </w:t>
      </w:r>
      <w:r w:rsidR="007C4AF2">
        <w:t xml:space="preserve">issues </w:t>
      </w:r>
      <w:r w:rsidR="001B707A">
        <w:t xml:space="preserve">that mean these vehicles </w:t>
      </w:r>
      <w:r w:rsidR="007C4AF2">
        <w:t xml:space="preserve">need </w:t>
      </w:r>
      <w:r w:rsidR="001B707A">
        <w:t xml:space="preserve">different </w:t>
      </w:r>
      <w:r w:rsidR="007C4AF2">
        <w:t xml:space="preserve">control mechanisms </w:t>
      </w:r>
      <w:r w:rsidR="001B707A">
        <w:t xml:space="preserve">to 26 meter B-Doubles or standard Type 1 Road Trains. This issue </w:t>
      </w:r>
      <w:proofErr w:type="gramStart"/>
      <w:r w:rsidR="001B707A">
        <w:t>was settled</w:t>
      </w:r>
      <w:proofErr w:type="gramEnd"/>
      <w:r w:rsidR="001B707A">
        <w:t xml:space="preserve"> at COAG with the directive to develop a separate national B-triple network. </w:t>
      </w:r>
      <w:proofErr w:type="gramStart"/>
      <w:r w:rsidR="0012747B">
        <w:t>Therefore</w:t>
      </w:r>
      <w:proofErr w:type="gramEnd"/>
      <w:r w:rsidR="0012747B">
        <w:t xml:space="preserve"> B-Triples should not be included in PBS arrangements. </w:t>
      </w:r>
    </w:p>
    <w:p w:rsidR="00621E88" w:rsidRDefault="0091390C" w:rsidP="000D307D">
      <w:r>
        <w:t xml:space="preserve">As part of the issues and opportunities identified in option 3, it was </w:t>
      </w:r>
      <w:proofErr w:type="gramStart"/>
      <w:r>
        <w:t>mentioned that</w:t>
      </w:r>
      <w:proofErr w:type="gramEnd"/>
      <w:r w:rsidR="00E5728F">
        <w:t xml:space="preserve"> “200,000 hours of further consultation to do it right”</w:t>
      </w:r>
      <w:r>
        <w:t xml:space="preserve"> was needed</w:t>
      </w:r>
      <w:r w:rsidR="00E5728F">
        <w:t xml:space="preserve">. </w:t>
      </w:r>
      <w:r>
        <w:t xml:space="preserve">This is not required to get PBS running </w:t>
      </w:r>
      <w:r w:rsidR="00C53175">
        <w:t xml:space="preserve">and nor should such resources be devoted to it. </w:t>
      </w:r>
      <w:r w:rsidR="00E5728F">
        <w:t xml:space="preserve">Majority of the material </w:t>
      </w:r>
      <w:proofErr w:type="gramStart"/>
      <w:r w:rsidR="00E5728F">
        <w:t>has been discussed and decided</w:t>
      </w:r>
      <w:proofErr w:type="gramEnd"/>
      <w:r w:rsidR="00A84DEA">
        <w:t xml:space="preserve">. </w:t>
      </w:r>
      <w:proofErr w:type="gramStart"/>
      <w:r w:rsidR="00A84DEA">
        <w:t>I</w:t>
      </w:r>
      <w:r w:rsidR="00E5728F">
        <w:t>t is the final</w:t>
      </w:r>
      <w:r w:rsidR="00A84DEA">
        <w:t>,</w:t>
      </w:r>
      <w:r w:rsidR="00E5728F">
        <w:t xml:space="preserve"> small, albeit </w:t>
      </w:r>
      <w:r w:rsidR="0059252E">
        <w:t>painful steps that</w:t>
      </w:r>
      <w:proofErr w:type="gramEnd"/>
      <w:r w:rsidR="0059252E">
        <w:t xml:space="preserve"> need to be taken</w:t>
      </w:r>
      <w:r w:rsidR="007C4AF2">
        <w:t xml:space="preserve"> by road agencies</w:t>
      </w:r>
      <w:r w:rsidR="0059252E">
        <w:t xml:space="preserve">. </w:t>
      </w:r>
      <w:r w:rsidR="00C53175">
        <w:t xml:space="preserve">The reference to rail as part of the infrastructure needs/assessment solutions is </w:t>
      </w:r>
      <w:proofErr w:type="gramStart"/>
      <w:r w:rsidR="00C53175">
        <w:t>questionable</w:t>
      </w:r>
      <w:r w:rsidR="007C4AF2">
        <w:t>,</w:t>
      </w:r>
      <w:proofErr w:type="gramEnd"/>
      <w:r w:rsidR="007C4AF2">
        <w:t xml:space="preserve"> rail interest should not have a vote over road</w:t>
      </w:r>
      <w:r w:rsidR="00C53175">
        <w:t xml:space="preserve">. </w:t>
      </w:r>
    </w:p>
    <w:p w:rsidR="00C00762" w:rsidRDefault="00621E88" w:rsidP="000D307D">
      <w:r>
        <w:t xml:space="preserve">Part of the implementation issue is the understanding about the </w:t>
      </w:r>
      <w:r w:rsidR="00140405">
        <w:t xml:space="preserve">purpose </w:t>
      </w:r>
      <w:r>
        <w:t xml:space="preserve">of PBS. The NTC has a role in ensuring road agencies and </w:t>
      </w:r>
      <w:proofErr w:type="gramStart"/>
      <w:r>
        <w:t>industry understand</w:t>
      </w:r>
      <w:proofErr w:type="gramEnd"/>
      <w:r>
        <w:t xml:space="preserve"> that PBS is developed to promote safety</w:t>
      </w:r>
      <w:r w:rsidR="007C4AF2">
        <w:t xml:space="preserve"> and efficiency</w:t>
      </w:r>
      <w:r>
        <w:t>.</w:t>
      </w:r>
      <w:r w:rsidR="001B213D">
        <w:t xml:space="preserve"> </w:t>
      </w:r>
      <w:r w:rsidR="00C00762">
        <w:t xml:space="preserve">Postponing the improvements to make PBS effective will put further pressure on infrastructure and push industry and individual states to seek dimensional and mass creep as a solution. </w:t>
      </w:r>
      <w:r w:rsidR="007C4AF2">
        <w:t xml:space="preserve">From history, we know dimension and mass creep works well. </w:t>
      </w:r>
    </w:p>
    <w:p w:rsidR="00774E8E" w:rsidRDefault="00774E8E" w:rsidP="00774E8E"/>
    <w:p w:rsidR="00D80D11" w:rsidRDefault="00D80D11" w:rsidP="00D80D11"/>
    <w:sectPr w:rsidR="00D80D11" w:rsidSect="008C70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33460"/>
    <w:multiLevelType w:val="hybridMultilevel"/>
    <w:tmpl w:val="E3ACF6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142433"/>
    <w:multiLevelType w:val="hybridMultilevel"/>
    <w:tmpl w:val="D230389C"/>
    <w:lvl w:ilvl="0" w:tplc="A62ED6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D269C"/>
    <w:multiLevelType w:val="multilevel"/>
    <w:tmpl w:val="0C09001D"/>
    <w:styleLink w:val="AgendaHeading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4717249"/>
    <w:multiLevelType w:val="hybridMultilevel"/>
    <w:tmpl w:val="814EF140"/>
    <w:lvl w:ilvl="0" w:tplc="B8C26D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0D11"/>
    <w:rsid w:val="00017D3F"/>
    <w:rsid w:val="000D307D"/>
    <w:rsid w:val="0012747B"/>
    <w:rsid w:val="00140405"/>
    <w:rsid w:val="001B213D"/>
    <w:rsid w:val="001B707A"/>
    <w:rsid w:val="0020009A"/>
    <w:rsid w:val="00286776"/>
    <w:rsid w:val="002F0AB2"/>
    <w:rsid w:val="0041045D"/>
    <w:rsid w:val="00475288"/>
    <w:rsid w:val="00583025"/>
    <w:rsid w:val="0059252E"/>
    <w:rsid w:val="00603A18"/>
    <w:rsid w:val="00621E88"/>
    <w:rsid w:val="00710ECF"/>
    <w:rsid w:val="00723715"/>
    <w:rsid w:val="00774E8E"/>
    <w:rsid w:val="007C4AF2"/>
    <w:rsid w:val="008257D6"/>
    <w:rsid w:val="00877D1E"/>
    <w:rsid w:val="008C704C"/>
    <w:rsid w:val="00903BB5"/>
    <w:rsid w:val="0091390C"/>
    <w:rsid w:val="00935D80"/>
    <w:rsid w:val="009617D7"/>
    <w:rsid w:val="009C1696"/>
    <w:rsid w:val="00A71549"/>
    <w:rsid w:val="00A84DEA"/>
    <w:rsid w:val="00C00762"/>
    <w:rsid w:val="00C53175"/>
    <w:rsid w:val="00C60286"/>
    <w:rsid w:val="00D80D11"/>
    <w:rsid w:val="00D9411A"/>
    <w:rsid w:val="00DE00D4"/>
    <w:rsid w:val="00E5728F"/>
    <w:rsid w:val="00E902CB"/>
    <w:rsid w:val="00FD1014"/>
    <w:rsid w:val="00FE1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04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D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Heading1">
    <w:name w:val="AgendaHeading1"/>
    <w:uiPriority w:val="99"/>
    <w:rsid w:val="0041045D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80D11"/>
    <w:pPr>
      <w:ind w:left="720"/>
      <w:contextualSpacing/>
    </w:pPr>
  </w:style>
  <w:style w:type="character" w:customStyle="1" w:styleId="EmailStyle17">
    <w:name w:val="EmailStyle171"/>
    <w:aliases w:val="EmailStyle171"/>
    <w:basedOn w:val="DefaultParagraphFont"/>
    <w:semiHidden/>
    <w:personal/>
    <w:rsid w:val="00903BB5"/>
    <w:rPr>
      <w:rFonts w:ascii="Arial" w:hAnsi="Arial" w:cs="Arial" w:hint="default"/>
      <w:color w:val="000080"/>
    </w:rPr>
  </w:style>
  <w:style w:type="character" w:customStyle="1" w:styleId="Heading2Char">
    <w:name w:val="Heading 2 Char"/>
    <w:basedOn w:val="DefaultParagraphFont"/>
    <w:link w:val="Heading2"/>
    <w:uiPriority w:val="9"/>
    <w:rsid w:val="00935D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Martin</dc:creator>
  <cp:keywords/>
  <dc:description/>
  <cp:lastModifiedBy>Kate Martin</cp:lastModifiedBy>
  <cp:revision>2</cp:revision>
  <dcterms:created xsi:type="dcterms:W3CDTF">2010-07-01T23:54:00Z</dcterms:created>
  <dcterms:modified xsi:type="dcterms:W3CDTF">2010-07-01T23:54:00Z</dcterms:modified>
</cp:coreProperties>
</file>